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45" w:rsidRDefault="00FE1A45" w:rsidP="00FE1A45">
      <w:pPr>
        <w:pStyle w:val="Title"/>
        <w:spacing w:after="0"/>
        <w:rPr>
          <w:sz w:val="32"/>
          <w:szCs w:val="32"/>
        </w:rPr>
      </w:pPr>
      <w:r w:rsidRPr="0067742F">
        <w:rPr>
          <w:noProof/>
          <w:sz w:val="32"/>
          <w:szCs w:val="32"/>
          <w:lang w:bidi="ar-SA"/>
        </w:rPr>
        <w:drawing>
          <wp:anchor distT="0" distB="0" distL="114300" distR="114300" simplePos="0" relativeHeight="251661312" behindDoc="0" locked="0" layoutInCell="1" allowOverlap="1" wp14:anchorId="58BDC931" wp14:editId="03DC4794">
            <wp:simplePos x="0" y="0"/>
            <wp:positionH relativeFrom="column">
              <wp:posOffset>-47625</wp:posOffset>
            </wp:positionH>
            <wp:positionV relativeFrom="paragraph">
              <wp:posOffset>-95250</wp:posOffset>
            </wp:positionV>
            <wp:extent cx="1676400" cy="981075"/>
            <wp:effectExtent l="19050" t="0" r="0" b="0"/>
            <wp:wrapSquare wrapText="bothSides"/>
            <wp:docPr id="2" name="Picture 0" descr="NPLCC logo_v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LCC logo_v4 (3).jpg"/>
                    <pic:cNvPicPr/>
                  </pic:nvPicPr>
                  <pic:blipFill>
                    <a:blip r:embed="rId8" cstate="print"/>
                    <a:stretch>
                      <a:fillRect/>
                    </a:stretch>
                  </pic:blipFill>
                  <pic:spPr>
                    <a:xfrm>
                      <a:off x="0" y="0"/>
                      <a:ext cx="1676400" cy="981075"/>
                    </a:xfrm>
                    <a:prstGeom prst="rect">
                      <a:avLst/>
                    </a:prstGeom>
                  </pic:spPr>
                </pic:pic>
              </a:graphicData>
            </a:graphic>
          </wp:anchor>
        </w:drawing>
      </w:r>
      <w:r w:rsidRPr="0067742F">
        <w:rPr>
          <w:sz w:val="32"/>
          <w:szCs w:val="32"/>
        </w:rPr>
        <w:t xml:space="preserve">North Pacific </w:t>
      </w:r>
    </w:p>
    <w:p w:rsidR="00FE1A45" w:rsidRPr="0067742F" w:rsidRDefault="00FE1A45" w:rsidP="00FE1A45">
      <w:pPr>
        <w:pStyle w:val="Title"/>
        <w:rPr>
          <w:sz w:val="32"/>
          <w:szCs w:val="32"/>
        </w:rPr>
      </w:pPr>
      <w:r w:rsidRPr="0067742F">
        <w:rPr>
          <w:sz w:val="32"/>
          <w:szCs w:val="32"/>
        </w:rPr>
        <w:t>Landscape Conservation Cooperative</w:t>
      </w:r>
    </w:p>
    <w:p w:rsidR="00FE1A45" w:rsidRPr="00FE1A45" w:rsidRDefault="00CF5147" w:rsidP="00391417">
      <w:pPr>
        <w:spacing w:after="0"/>
        <w:jc w:val="right"/>
        <w:rPr>
          <w:b/>
          <w:sz w:val="28"/>
          <w:szCs w:val="28"/>
        </w:rPr>
      </w:pPr>
      <w:r>
        <w:rPr>
          <w:b/>
          <w:sz w:val="28"/>
          <w:szCs w:val="28"/>
        </w:rPr>
        <w:t>S-TEK Subcommittee</w:t>
      </w:r>
      <w:r w:rsidR="00FE1A45" w:rsidRPr="00FE1A45">
        <w:rPr>
          <w:b/>
          <w:sz w:val="28"/>
          <w:szCs w:val="28"/>
        </w:rPr>
        <w:t xml:space="preserve"> Meeting Summary</w:t>
      </w:r>
    </w:p>
    <w:p w:rsidR="00DC07BF" w:rsidRDefault="00FE1A45" w:rsidP="00DC07BF">
      <w:pPr>
        <w:pStyle w:val="Subtitle"/>
        <w:spacing w:before="0" w:after="0"/>
        <w:rPr>
          <w:rStyle w:val="Strong"/>
          <w:i w:val="0"/>
          <w:szCs w:val="20"/>
        </w:rPr>
      </w:pPr>
      <w:r w:rsidRPr="00FE1A45">
        <w:rPr>
          <w:rStyle w:val="Strong"/>
          <w:i w:val="0"/>
          <w:szCs w:val="20"/>
        </w:rPr>
        <w:t>January 26,</w:t>
      </w:r>
      <w:r>
        <w:rPr>
          <w:rStyle w:val="Strong"/>
          <w:i w:val="0"/>
          <w:szCs w:val="20"/>
        </w:rPr>
        <w:t xml:space="preserve"> 20</w:t>
      </w:r>
      <w:r w:rsidR="00DC07BF">
        <w:rPr>
          <w:rStyle w:val="Strong"/>
          <w:i w:val="0"/>
          <w:szCs w:val="20"/>
        </w:rPr>
        <w:t>16</w:t>
      </w:r>
    </w:p>
    <w:p w:rsidR="00DC07BF" w:rsidRPr="00DC07BF" w:rsidRDefault="00DC07BF" w:rsidP="00DC07BF">
      <w:pPr>
        <w:rPr>
          <w:lang w:bidi="en-US"/>
        </w:rPr>
      </w:pPr>
    </w:p>
    <w:p w:rsidR="00FE1A45" w:rsidRPr="004F50CA" w:rsidRDefault="00391417" w:rsidP="004F50CA">
      <w:pPr>
        <w:pStyle w:val="Subtitle"/>
        <w:spacing w:before="0" w:after="0" w:line="276" w:lineRule="auto"/>
        <w:jc w:val="left"/>
        <w:rPr>
          <w:sz w:val="22"/>
          <w:szCs w:val="22"/>
        </w:rPr>
      </w:pPr>
      <w:r w:rsidRPr="004F50CA">
        <w:rPr>
          <w:b/>
          <w:sz w:val="22"/>
          <w:szCs w:val="22"/>
        </w:rPr>
        <w:t xml:space="preserve">Attendees:  </w:t>
      </w:r>
      <w:r w:rsidRPr="004F50CA">
        <w:rPr>
          <w:sz w:val="22"/>
          <w:szCs w:val="22"/>
        </w:rPr>
        <w:t>John Alexander (Klamath Bird Observatory),</w:t>
      </w:r>
      <w:r w:rsidR="00DC07BF" w:rsidRPr="004F50CA">
        <w:rPr>
          <w:sz w:val="22"/>
          <w:szCs w:val="22"/>
        </w:rPr>
        <w:t xml:space="preserve"> </w:t>
      </w:r>
      <w:r w:rsidR="003A2A3E" w:rsidRPr="004F50CA">
        <w:rPr>
          <w:sz w:val="22"/>
          <w:szCs w:val="22"/>
        </w:rPr>
        <w:t xml:space="preserve">Mike Cox (EPA), </w:t>
      </w:r>
      <w:r w:rsidR="00147C7C">
        <w:rPr>
          <w:sz w:val="22"/>
          <w:szCs w:val="22"/>
        </w:rPr>
        <w:t>Nicole</w:t>
      </w:r>
      <w:r w:rsidR="00DC07BF" w:rsidRPr="004F50CA">
        <w:rPr>
          <w:sz w:val="22"/>
          <w:szCs w:val="22"/>
        </w:rPr>
        <w:t xml:space="preserve"> </w:t>
      </w:r>
      <w:proofErr w:type="spellStart"/>
      <w:r w:rsidR="00DC07BF" w:rsidRPr="004F50CA">
        <w:rPr>
          <w:sz w:val="22"/>
          <w:szCs w:val="22"/>
        </w:rPr>
        <w:t>De</w:t>
      </w:r>
      <w:r w:rsidR="006652DA" w:rsidRPr="004F50CA">
        <w:rPr>
          <w:sz w:val="22"/>
          <w:szCs w:val="22"/>
        </w:rPr>
        <w:t>C</w:t>
      </w:r>
      <w:r w:rsidR="00DC07BF" w:rsidRPr="004F50CA">
        <w:rPr>
          <w:sz w:val="22"/>
          <w:szCs w:val="22"/>
        </w:rPr>
        <w:t>rap</w:t>
      </w:r>
      <w:r w:rsidR="006652DA" w:rsidRPr="004F50CA">
        <w:rPr>
          <w:sz w:val="22"/>
          <w:szCs w:val="22"/>
        </w:rPr>
        <w:t>p</w:t>
      </w:r>
      <w:r w:rsidR="00DC07BF" w:rsidRPr="004F50CA">
        <w:rPr>
          <w:sz w:val="22"/>
          <w:szCs w:val="22"/>
        </w:rPr>
        <w:t>eo</w:t>
      </w:r>
      <w:proofErr w:type="spellEnd"/>
      <w:r w:rsidR="00DC07BF" w:rsidRPr="004F50CA">
        <w:rPr>
          <w:sz w:val="22"/>
          <w:szCs w:val="22"/>
        </w:rPr>
        <w:t xml:space="preserve"> (NW CSC), Mike Goldstein (USFS), Judy Gordon (USFWS), Roger Harding (ADFG), </w:t>
      </w:r>
      <w:r w:rsidR="003A2A3E" w:rsidRPr="004F50CA">
        <w:rPr>
          <w:sz w:val="22"/>
          <w:szCs w:val="22"/>
        </w:rPr>
        <w:t>Jennie Hoffman (Adaptation</w:t>
      </w:r>
      <w:r w:rsidR="006652DA" w:rsidRPr="004F50CA">
        <w:rPr>
          <w:sz w:val="22"/>
          <w:szCs w:val="22"/>
        </w:rPr>
        <w:t xml:space="preserve"> Insight</w:t>
      </w:r>
      <w:r w:rsidR="003A2A3E" w:rsidRPr="004F50CA">
        <w:rPr>
          <w:sz w:val="22"/>
          <w:szCs w:val="22"/>
        </w:rPr>
        <w:t>) Peter</w:t>
      </w:r>
      <w:r w:rsidRPr="004F50CA">
        <w:rPr>
          <w:sz w:val="22"/>
          <w:szCs w:val="22"/>
        </w:rPr>
        <w:t xml:space="preserve"> </w:t>
      </w:r>
      <w:proofErr w:type="spellStart"/>
      <w:r w:rsidRPr="004F50CA">
        <w:rPr>
          <w:sz w:val="22"/>
          <w:szCs w:val="22"/>
        </w:rPr>
        <w:t>Kiffney</w:t>
      </w:r>
      <w:proofErr w:type="spellEnd"/>
      <w:r w:rsidRPr="004F50CA">
        <w:rPr>
          <w:sz w:val="22"/>
          <w:szCs w:val="22"/>
        </w:rPr>
        <w:t xml:space="preserve"> (NOAA), </w:t>
      </w:r>
      <w:r w:rsidR="003A2A3E" w:rsidRPr="004F50CA">
        <w:rPr>
          <w:sz w:val="22"/>
          <w:szCs w:val="22"/>
        </w:rPr>
        <w:t xml:space="preserve">Frank Lake (USFS), </w:t>
      </w:r>
      <w:r w:rsidRPr="004F50CA">
        <w:rPr>
          <w:sz w:val="22"/>
          <w:szCs w:val="22"/>
        </w:rPr>
        <w:t xml:space="preserve">Chris </w:t>
      </w:r>
      <w:proofErr w:type="spellStart"/>
      <w:r w:rsidRPr="004F50CA">
        <w:rPr>
          <w:sz w:val="22"/>
          <w:szCs w:val="22"/>
        </w:rPr>
        <w:t>Lauver</w:t>
      </w:r>
      <w:proofErr w:type="spellEnd"/>
      <w:r w:rsidRPr="004F50CA">
        <w:rPr>
          <w:sz w:val="22"/>
          <w:szCs w:val="22"/>
        </w:rPr>
        <w:t xml:space="preserve"> (NPS), </w:t>
      </w:r>
      <w:r w:rsidR="00DC07BF" w:rsidRPr="004F50CA">
        <w:rPr>
          <w:sz w:val="22"/>
          <w:szCs w:val="22"/>
        </w:rPr>
        <w:t>Kathy Lynn (U</w:t>
      </w:r>
      <w:r w:rsidR="006652DA" w:rsidRPr="004F50CA">
        <w:rPr>
          <w:sz w:val="22"/>
          <w:szCs w:val="22"/>
        </w:rPr>
        <w:t xml:space="preserve">niv. </w:t>
      </w:r>
      <w:r w:rsidR="00DC07BF" w:rsidRPr="004F50CA">
        <w:rPr>
          <w:sz w:val="22"/>
          <w:szCs w:val="22"/>
        </w:rPr>
        <w:t>O</w:t>
      </w:r>
      <w:r w:rsidR="006652DA" w:rsidRPr="004F50CA">
        <w:rPr>
          <w:sz w:val="22"/>
          <w:szCs w:val="22"/>
        </w:rPr>
        <w:t>R</w:t>
      </w:r>
      <w:r w:rsidR="00DC07BF" w:rsidRPr="004F50CA">
        <w:rPr>
          <w:sz w:val="22"/>
          <w:szCs w:val="22"/>
        </w:rPr>
        <w:t xml:space="preserve">), </w:t>
      </w:r>
      <w:r w:rsidR="003A2A3E" w:rsidRPr="004F50CA">
        <w:rPr>
          <w:sz w:val="22"/>
          <w:szCs w:val="22"/>
        </w:rPr>
        <w:t xml:space="preserve">Eric </w:t>
      </w:r>
      <w:proofErr w:type="spellStart"/>
      <w:r w:rsidR="003A2A3E" w:rsidRPr="004F50CA">
        <w:rPr>
          <w:sz w:val="22"/>
          <w:szCs w:val="22"/>
        </w:rPr>
        <w:t>Mielbrecht</w:t>
      </w:r>
      <w:proofErr w:type="spellEnd"/>
      <w:r w:rsidR="003A2A3E" w:rsidRPr="004F50CA">
        <w:rPr>
          <w:sz w:val="22"/>
          <w:szCs w:val="22"/>
        </w:rPr>
        <w:t xml:space="preserve"> (</w:t>
      </w:r>
      <w:proofErr w:type="spellStart"/>
      <w:r w:rsidR="003A2A3E" w:rsidRPr="004F50CA">
        <w:rPr>
          <w:sz w:val="22"/>
          <w:szCs w:val="22"/>
        </w:rPr>
        <w:t>EcoAdapt</w:t>
      </w:r>
      <w:proofErr w:type="spellEnd"/>
      <w:r w:rsidR="003A2A3E" w:rsidRPr="004F50CA">
        <w:rPr>
          <w:sz w:val="22"/>
          <w:szCs w:val="22"/>
        </w:rPr>
        <w:t xml:space="preserve">), Louise </w:t>
      </w:r>
      <w:r w:rsidR="006652DA" w:rsidRPr="004F50CA">
        <w:rPr>
          <w:sz w:val="22"/>
          <w:szCs w:val="22"/>
        </w:rPr>
        <w:t xml:space="preserve">de </w:t>
      </w:r>
      <w:proofErr w:type="spellStart"/>
      <w:r w:rsidR="006652DA" w:rsidRPr="004F50CA">
        <w:rPr>
          <w:sz w:val="22"/>
          <w:szCs w:val="22"/>
        </w:rPr>
        <w:t>Montign</w:t>
      </w:r>
      <w:r w:rsidR="003A2A3E" w:rsidRPr="004F50CA">
        <w:rPr>
          <w:sz w:val="22"/>
          <w:szCs w:val="22"/>
        </w:rPr>
        <w:t>y</w:t>
      </w:r>
      <w:proofErr w:type="spellEnd"/>
      <w:r w:rsidR="003A2A3E" w:rsidRPr="004F50CA">
        <w:rPr>
          <w:sz w:val="22"/>
          <w:szCs w:val="22"/>
        </w:rPr>
        <w:t xml:space="preserve"> (B</w:t>
      </w:r>
      <w:r w:rsidR="006652DA" w:rsidRPr="004F50CA">
        <w:rPr>
          <w:sz w:val="22"/>
          <w:szCs w:val="22"/>
        </w:rPr>
        <w:t>.</w:t>
      </w:r>
      <w:r w:rsidR="003A2A3E" w:rsidRPr="004F50CA">
        <w:rPr>
          <w:sz w:val="22"/>
          <w:szCs w:val="22"/>
        </w:rPr>
        <w:t>C</w:t>
      </w:r>
      <w:r w:rsidR="006652DA" w:rsidRPr="004F50CA">
        <w:rPr>
          <w:sz w:val="22"/>
          <w:szCs w:val="22"/>
        </w:rPr>
        <w:t>. FLNRO</w:t>
      </w:r>
      <w:r w:rsidR="003A2A3E" w:rsidRPr="004F50CA">
        <w:rPr>
          <w:sz w:val="22"/>
          <w:szCs w:val="22"/>
        </w:rPr>
        <w:t xml:space="preserve">), </w:t>
      </w:r>
      <w:r w:rsidR="00DC07BF" w:rsidRPr="004F50CA">
        <w:rPr>
          <w:sz w:val="22"/>
          <w:szCs w:val="22"/>
        </w:rPr>
        <w:t xml:space="preserve">Steve Morey (USFWS), </w:t>
      </w:r>
      <w:r w:rsidR="003A2A3E" w:rsidRPr="004F50CA">
        <w:rPr>
          <w:sz w:val="22"/>
          <w:szCs w:val="22"/>
        </w:rPr>
        <w:t>Darrin Sharp (CIRC</w:t>
      </w:r>
      <w:r w:rsidR="006652DA" w:rsidRPr="004F50CA">
        <w:rPr>
          <w:sz w:val="22"/>
          <w:szCs w:val="22"/>
        </w:rPr>
        <w:t xml:space="preserve">, </w:t>
      </w:r>
      <w:bookmarkStart w:id="0" w:name="_GoBack"/>
      <w:bookmarkEnd w:id="0"/>
      <w:r w:rsidR="006652DA" w:rsidRPr="004F50CA">
        <w:rPr>
          <w:sz w:val="22"/>
          <w:szCs w:val="22"/>
        </w:rPr>
        <w:t>OSU</w:t>
      </w:r>
      <w:r w:rsidR="003A2A3E" w:rsidRPr="004F50CA">
        <w:rPr>
          <w:sz w:val="22"/>
          <w:szCs w:val="22"/>
        </w:rPr>
        <w:t xml:space="preserve">), Chris </w:t>
      </w:r>
      <w:proofErr w:type="spellStart"/>
      <w:r w:rsidR="003A2A3E" w:rsidRPr="004F50CA">
        <w:rPr>
          <w:sz w:val="22"/>
          <w:szCs w:val="22"/>
        </w:rPr>
        <w:t>Tunnoch</w:t>
      </w:r>
      <w:proofErr w:type="spellEnd"/>
      <w:r w:rsidR="003A2A3E" w:rsidRPr="004F50CA">
        <w:rPr>
          <w:sz w:val="22"/>
          <w:szCs w:val="22"/>
        </w:rPr>
        <w:t xml:space="preserve"> (</w:t>
      </w:r>
      <w:r w:rsidR="006652DA" w:rsidRPr="004F50CA">
        <w:rPr>
          <w:sz w:val="22"/>
          <w:szCs w:val="22"/>
        </w:rPr>
        <w:t xml:space="preserve">B.C. </w:t>
      </w:r>
      <w:r w:rsidR="003A2A3E" w:rsidRPr="004F50CA">
        <w:rPr>
          <w:sz w:val="22"/>
          <w:szCs w:val="22"/>
        </w:rPr>
        <w:t xml:space="preserve">FLNRO), Thomas White (BC Climate </w:t>
      </w:r>
      <w:r w:rsidR="006652DA" w:rsidRPr="004F50CA">
        <w:rPr>
          <w:sz w:val="22"/>
          <w:szCs w:val="22"/>
        </w:rPr>
        <w:t xml:space="preserve">Action </w:t>
      </w:r>
      <w:r w:rsidR="003A2A3E" w:rsidRPr="004F50CA">
        <w:rPr>
          <w:sz w:val="22"/>
          <w:szCs w:val="22"/>
        </w:rPr>
        <w:t xml:space="preserve">Secretariat), </w:t>
      </w:r>
      <w:r w:rsidRPr="004F50CA">
        <w:rPr>
          <w:sz w:val="22"/>
          <w:szCs w:val="22"/>
        </w:rPr>
        <w:t>Andrea Woodward (USGS)</w:t>
      </w:r>
      <w:r w:rsidR="00ED0FAF" w:rsidRPr="004F50CA">
        <w:rPr>
          <w:sz w:val="22"/>
          <w:szCs w:val="22"/>
        </w:rPr>
        <w:t>, Meghan Kearney (NPLCC), Mary Mahaffy (NPLCC)</w:t>
      </w:r>
    </w:p>
    <w:p w:rsidR="002E0567" w:rsidRPr="004F50CA" w:rsidRDefault="002E0567" w:rsidP="004F50CA">
      <w:pPr>
        <w:rPr>
          <w:lang w:bidi="en-US"/>
        </w:rPr>
      </w:pPr>
    </w:p>
    <w:p w:rsidR="002E0567" w:rsidRPr="004F50CA" w:rsidRDefault="002E0567" w:rsidP="004F50CA">
      <w:pPr>
        <w:spacing w:after="0"/>
        <w:rPr>
          <w:b/>
          <w:u w:val="single"/>
          <w:lang w:bidi="en-US"/>
        </w:rPr>
      </w:pPr>
      <w:r w:rsidRPr="004F50CA">
        <w:rPr>
          <w:b/>
          <w:u w:val="single"/>
          <w:lang w:bidi="en-US"/>
        </w:rPr>
        <w:t>National Academy of Science Review</w:t>
      </w:r>
      <w:r w:rsidR="004B50A1" w:rsidRPr="004F50CA">
        <w:rPr>
          <w:u w:val="single"/>
          <w:lang w:bidi="en-US"/>
        </w:rPr>
        <w:t>:</w:t>
      </w:r>
    </w:p>
    <w:p w:rsidR="002E0567" w:rsidRPr="004F50CA" w:rsidRDefault="002E0567" w:rsidP="004F50CA">
      <w:pPr>
        <w:spacing w:after="0"/>
        <w:rPr>
          <w:b/>
          <w:i/>
          <w:lang w:bidi="en-US"/>
        </w:rPr>
      </w:pPr>
      <w:r w:rsidRPr="004F50CA">
        <w:rPr>
          <w:lang w:bidi="en-US"/>
        </w:rPr>
        <w:t>Review released Dec. 4</w:t>
      </w:r>
      <w:r w:rsidR="0011578F" w:rsidRPr="004F50CA">
        <w:rPr>
          <w:lang w:bidi="en-US"/>
        </w:rPr>
        <w:t xml:space="preserve">.  </w:t>
      </w:r>
      <w:r w:rsidRPr="004F50CA">
        <w:rPr>
          <w:lang w:bidi="en-US"/>
        </w:rPr>
        <w:t>Overall positive review – acknowledged that the Nation needs to take a landscape approach to conservation and addressing this need with LCCs is justified.  Unique – no other program designed to address landscape conservation needs at a national scale for all natural and cultural resources; provide</w:t>
      </w:r>
      <w:r w:rsidR="0011578F" w:rsidRPr="004F50CA">
        <w:rPr>
          <w:lang w:bidi="en-US"/>
        </w:rPr>
        <w:t>s</w:t>
      </w:r>
      <w:r w:rsidRPr="004F50CA">
        <w:rPr>
          <w:lang w:bidi="en-US"/>
        </w:rPr>
        <w:t xml:space="preserve"> a way to bridge research and management efforts</w:t>
      </w:r>
      <w:r w:rsidR="0011578F" w:rsidRPr="004F50CA">
        <w:rPr>
          <w:lang w:bidi="en-US"/>
        </w:rPr>
        <w:t xml:space="preserve">.  </w:t>
      </w:r>
      <w:r w:rsidRPr="004F50CA">
        <w:rPr>
          <w:lang w:bidi="en-US"/>
        </w:rPr>
        <w:t>Improved coordination needed for Joint Ventures and LCCs</w:t>
      </w:r>
      <w:r w:rsidR="0011578F" w:rsidRPr="004F50CA">
        <w:rPr>
          <w:lang w:bidi="en-US"/>
        </w:rPr>
        <w:t>.</w:t>
      </w:r>
      <w:r w:rsidRPr="004F50CA">
        <w:rPr>
          <w:lang w:bidi="en-US"/>
        </w:rPr>
        <w:t xml:space="preserve"> </w:t>
      </w:r>
      <w:r w:rsidR="0011578F" w:rsidRPr="004F50CA">
        <w:rPr>
          <w:lang w:bidi="en-US"/>
        </w:rPr>
        <w:t xml:space="preserve"> </w:t>
      </w:r>
      <w:r w:rsidRPr="004F50CA">
        <w:rPr>
          <w:lang w:bidi="en-US"/>
        </w:rPr>
        <w:t>LCCs and CSCs need to explicitly state how their research efforts differ and how they complement each other.  Need to identify and build on existing examples of coordination across the Network.</w:t>
      </w:r>
      <w:r w:rsidR="0011578F" w:rsidRPr="004F50CA">
        <w:rPr>
          <w:lang w:bidi="en-US"/>
        </w:rPr>
        <w:t xml:space="preserve">  </w:t>
      </w:r>
      <w:r w:rsidRPr="004F50CA">
        <w:rPr>
          <w:lang w:bidi="en-US"/>
        </w:rPr>
        <w:t xml:space="preserve">LCCs need to improve their </w:t>
      </w:r>
      <w:r w:rsidR="0011578F" w:rsidRPr="004F50CA">
        <w:rPr>
          <w:lang w:bidi="en-US"/>
        </w:rPr>
        <w:t xml:space="preserve">evaluation process, including better capturing contributions made by all partner agencies or groups toward common objectives.   Establishment of metrics should be a high priority. </w:t>
      </w:r>
      <w:r w:rsidR="00CA4E96" w:rsidRPr="004F50CA">
        <w:rPr>
          <w:lang w:bidi="en-US"/>
        </w:rPr>
        <w:t xml:space="preserve"> </w:t>
      </w:r>
      <w:r w:rsidR="00CA4E96" w:rsidRPr="004F50CA">
        <w:rPr>
          <w:b/>
          <w:i/>
          <w:lang w:bidi="en-US"/>
        </w:rPr>
        <w:t xml:space="preserve">Note:  This is something S-TEK should consider during planning. </w:t>
      </w:r>
    </w:p>
    <w:p w:rsidR="00CA288F" w:rsidRPr="004F50CA" w:rsidRDefault="00CA288F" w:rsidP="004F50CA">
      <w:pPr>
        <w:spacing w:after="0"/>
        <w:rPr>
          <w:b/>
          <w:u w:val="single"/>
          <w:lang w:bidi="en-US"/>
        </w:rPr>
      </w:pPr>
    </w:p>
    <w:p w:rsidR="00E25D84" w:rsidRPr="004F50CA" w:rsidRDefault="00E25D84" w:rsidP="004F50CA">
      <w:pPr>
        <w:spacing w:after="0"/>
        <w:rPr>
          <w:b/>
          <w:u w:val="single"/>
          <w:lang w:bidi="en-US"/>
        </w:rPr>
      </w:pPr>
      <w:r w:rsidRPr="004F50CA">
        <w:rPr>
          <w:b/>
          <w:u w:val="single"/>
          <w:lang w:bidi="en-US"/>
        </w:rPr>
        <w:t>Notification of Funding Opportunity</w:t>
      </w:r>
      <w:r w:rsidR="001538E8" w:rsidRPr="004F50CA">
        <w:rPr>
          <w:b/>
          <w:u w:val="single"/>
          <w:lang w:bidi="en-US"/>
        </w:rPr>
        <w:t xml:space="preserve"> (NOFO)</w:t>
      </w:r>
      <w:r w:rsidR="004B50A1" w:rsidRPr="004F50CA">
        <w:rPr>
          <w:b/>
          <w:u w:val="single"/>
          <w:lang w:bidi="en-US"/>
        </w:rPr>
        <w:t xml:space="preserve">:  </w:t>
      </w:r>
    </w:p>
    <w:p w:rsidR="00ED2C80" w:rsidRDefault="004B50A1" w:rsidP="00ED2C80">
      <w:pPr>
        <w:spacing w:after="0"/>
        <w:rPr>
          <w:rFonts w:eastAsiaTheme="minorEastAsia"/>
          <w:bCs/>
          <w:iCs/>
          <w:kern w:val="24"/>
        </w:rPr>
      </w:pPr>
      <w:r w:rsidRPr="004F50CA">
        <w:rPr>
          <w:lang w:bidi="en-US"/>
        </w:rPr>
        <w:t xml:space="preserve">The </w:t>
      </w:r>
      <w:r w:rsidR="00A77EC1" w:rsidRPr="004F50CA">
        <w:rPr>
          <w:lang w:bidi="en-US"/>
        </w:rPr>
        <w:t>request for pre-proposals and details is posted on the NPLCC website (</w:t>
      </w:r>
      <w:hyperlink r:id="rId9" w:history="1">
        <w:r w:rsidR="00A77EC1" w:rsidRPr="004F50CA">
          <w:rPr>
            <w:rStyle w:val="Hyperlink"/>
            <w:lang w:bidi="en-US"/>
          </w:rPr>
          <w:t>link</w:t>
        </w:r>
      </w:hyperlink>
      <w:r w:rsidR="00A77EC1" w:rsidRPr="004F50CA">
        <w:rPr>
          <w:lang w:bidi="en-US"/>
        </w:rPr>
        <w:t xml:space="preserve">).  </w:t>
      </w:r>
      <w:r w:rsidR="001538E8" w:rsidRPr="004F50CA">
        <w:rPr>
          <w:lang w:bidi="en-US"/>
        </w:rPr>
        <w:t>Pre-proposals are due March 18</w:t>
      </w:r>
      <w:r w:rsidR="001538E8" w:rsidRPr="004F50CA">
        <w:rPr>
          <w:vertAlign w:val="superscript"/>
          <w:lang w:bidi="en-US"/>
        </w:rPr>
        <w:t>th</w:t>
      </w:r>
      <w:r w:rsidR="001538E8" w:rsidRPr="004F50CA">
        <w:rPr>
          <w:lang w:bidi="en-US"/>
        </w:rPr>
        <w:t xml:space="preserve"> and invited detailed proposals will be due May 18</w:t>
      </w:r>
      <w:r w:rsidR="001538E8" w:rsidRPr="004F50CA">
        <w:rPr>
          <w:vertAlign w:val="superscript"/>
          <w:lang w:bidi="en-US"/>
        </w:rPr>
        <w:t>th</w:t>
      </w:r>
      <w:r w:rsidR="001538E8" w:rsidRPr="004F50CA">
        <w:rPr>
          <w:lang w:bidi="en-US"/>
        </w:rPr>
        <w:t xml:space="preserve">.  The only action included in the NOFO is the following action that was included in the 2015-2016 </w:t>
      </w:r>
      <w:r w:rsidR="002E55C7" w:rsidRPr="004F50CA">
        <w:rPr>
          <w:lang w:bidi="en-US"/>
        </w:rPr>
        <w:t>S-TEK Strategy Implementation Plan:  “</w:t>
      </w:r>
      <w:r w:rsidR="002E55C7" w:rsidRPr="004F50CA">
        <w:rPr>
          <w:rFonts w:eastAsiaTheme="minorEastAsia"/>
          <w:bCs/>
          <w:i/>
          <w:iCs/>
          <w:kern w:val="24"/>
        </w:rPr>
        <w:t>Develop/improve information on how climate change and associated adaptation actions will affect linkages between ecological and human resources (including tribal and First Nations subsistence activities and cultural resources).”</w:t>
      </w:r>
      <w:r w:rsidR="005552B3" w:rsidRPr="004F50CA">
        <w:rPr>
          <w:rFonts w:eastAsiaTheme="minorEastAsia"/>
          <w:bCs/>
          <w:i/>
          <w:iCs/>
          <w:kern w:val="24"/>
        </w:rPr>
        <w:t xml:space="preserve"> </w:t>
      </w:r>
      <w:r w:rsidR="008E3C17" w:rsidRPr="004F50CA">
        <w:rPr>
          <w:rFonts w:eastAsiaTheme="minorEastAsia"/>
          <w:bCs/>
          <w:iCs/>
          <w:kern w:val="24"/>
        </w:rPr>
        <w:t xml:space="preserve">The criteria include a statement that priority will be given to Tribal and First Nations entities over non-Tribal entities for projects addressing Tribal and First Nations subsistence and cultural resources.  </w:t>
      </w:r>
      <w:r w:rsidR="009B6311" w:rsidRPr="004F50CA">
        <w:rPr>
          <w:rFonts w:eastAsiaTheme="minorEastAsia"/>
          <w:bCs/>
          <w:iCs/>
          <w:kern w:val="24"/>
        </w:rPr>
        <w:t xml:space="preserve">The NOFO is open for all applicants with no restrictions identified (as required by the funding authorization). </w:t>
      </w:r>
    </w:p>
    <w:p w:rsidR="00FE1A45" w:rsidRPr="004F50CA" w:rsidRDefault="008E3C17" w:rsidP="00ED2C80">
      <w:pPr>
        <w:rPr>
          <w:rFonts w:eastAsiaTheme="minorEastAsia"/>
          <w:bCs/>
          <w:iCs/>
          <w:kern w:val="24"/>
        </w:rPr>
      </w:pPr>
      <w:r w:rsidRPr="004F50CA">
        <w:rPr>
          <w:rFonts w:eastAsiaTheme="minorEastAsia"/>
          <w:bCs/>
          <w:iCs/>
          <w:kern w:val="24"/>
          <w:highlight w:val="yellow"/>
          <w:u w:val="single"/>
        </w:rPr>
        <w:t xml:space="preserve">S-TEK </w:t>
      </w:r>
      <w:r w:rsidR="005552B3" w:rsidRPr="004F50CA">
        <w:rPr>
          <w:rFonts w:eastAsiaTheme="minorEastAsia"/>
          <w:bCs/>
          <w:iCs/>
          <w:kern w:val="24"/>
          <w:highlight w:val="yellow"/>
          <w:u w:val="single"/>
        </w:rPr>
        <w:t>Action</w:t>
      </w:r>
      <w:r w:rsidR="005552B3" w:rsidRPr="004F50CA">
        <w:rPr>
          <w:rFonts w:eastAsiaTheme="minorEastAsia"/>
          <w:bCs/>
          <w:iCs/>
          <w:kern w:val="24"/>
          <w:highlight w:val="yellow"/>
        </w:rPr>
        <w:t>:</w:t>
      </w:r>
      <w:r w:rsidR="005552B3" w:rsidRPr="004F50CA">
        <w:rPr>
          <w:rFonts w:eastAsiaTheme="minorEastAsia"/>
          <w:bCs/>
          <w:iCs/>
          <w:kern w:val="24"/>
        </w:rPr>
        <w:t xml:space="preserve">  Reviewers for pre-proposals are needed – please email Mary Mahaffy if you are interested and available to assist.  </w:t>
      </w:r>
      <w:r w:rsidRPr="004F50CA">
        <w:rPr>
          <w:rFonts w:eastAsiaTheme="minorEastAsia"/>
          <w:bCs/>
          <w:iCs/>
          <w:kern w:val="24"/>
        </w:rPr>
        <w:t xml:space="preserve">Pre-proposals are no longer than 3 pages.  Review period will be for at least 2 weeks starting March 21.  </w:t>
      </w:r>
    </w:p>
    <w:p w:rsidR="00560F85" w:rsidRPr="004F50CA" w:rsidRDefault="000923E5" w:rsidP="004F50CA">
      <w:pPr>
        <w:spacing w:after="0"/>
        <w:rPr>
          <w:rFonts w:eastAsiaTheme="minorEastAsia"/>
          <w:bCs/>
          <w:iCs/>
          <w:kern w:val="24"/>
        </w:rPr>
      </w:pPr>
      <w:r w:rsidRPr="004F50CA">
        <w:rPr>
          <w:rFonts w:eastAsiaTheme="minorEastAsia"/>
          <w:b/>
          <w:bCs/>
          <w:iCs/>
          <w:kern w:val="24"/>
          <w:u w:val="single"/>
        </w:rPr>
        <w:lastRenderedPageBreak/>
        <w:t xml:space="preserve">Steering Committee Updates: </w:t>
      </w:r>
    </w:p>
    <w:p w:rsidR="000923E5" w:rsidRPr="004F50CA" w:rsidRDefault="000923E5" w:rsidP="004F50CA">
      <w:pPr>
        <w:rPr>
          <w:rFonts w:eastAsiaTheme="minorEastAsia"/>
          <w:bCs/>
          <w:iCs/>
          <w:kern w:val="24"/>
        </w:rPr>
      </w:pPr>
      <w:r w:rsidRPr="004F50CA">
        <w:rPr>
          <w:rFonts w:eastAsiaTheme="minorEastAsia"/>
          <w:bCs/>
          <w:iCs/>
          <w:kern w:val="24"/>
        </w:rPr>
        <w:t xml:space="preserve">The Steering Committee met in Juneau Dec. 3-5.  A joint meeting was held with the NW Boreal LCC the first day.  The Steering Committee developed revised a NPLCC mission and goals.  </w:t>
      </w:r>
      <w:r w:rsidR="0043684C" w:rsidRPr="004F50CA">
        <w:rPr>
          <w:rFonts w:eastAsiaTheme="minorEastAsia"/>
          <w:bCs/>
          <w:iCs/>
          <w:kern w:val="24"/>
        </w:rPr>
        <w:t xml:space="preserve">The new mission is broader and there are fewer (4 versus 7) goals.  </w:t>
      </w:r>
      <w:r w:rsidRPr="004F50CA">
        <w:rPr>
          <w:rFonts w:eastAsiaTheme="minorEastAsia"/>
          <w:bCs/>
          <w:iCs/>
          <w:kern w:val="24"/>
        </w:rPr>
        <w:t xml:space="preserve">See below in the section of the development of the 2017-2021 S-TK Strategy for the new draft mission and goals (they have not been adopted yet).  </w:t>
      </w:r>
    </w:p>
    <w:p w:rsidR="00290738" w:rsidRPr="004F50CA" w:rsidRDefault="00290738" w:rsidP="004F50CA">
      <w:pPr>
        <w:spacing w:after="0"/>
        <w:rPr>
          <w:rFonts w:eastAsiaTheme="minorEastAsia"/>
          <w:bCs/>
          <w:iCs/>
          <w:kern w:val="24"/>
        </w:rPr>
      </w:pPr>
      <w:r w:rsidRPr="004F50CA">
        <w:rPr>
          <w:rFonts w:eastAsiaTheme="minorEastAsia"/>
          <w:bCs/>
          <w:iCs/>
          <w:kern w:val="24"/>
        </w:rPr>
        <w:t>The Steering Committee had an exercise where they identified partner needs and potential areas of focus for the NPLCC.  Ideas were grouped and voted on to see what four topics they would discuss.  They were the following:</w:t>
      </w:r>
    </w:p>
    <w:p w:rsidR="00290738" w:rsidRPr="004F50CA" w:rsidRDefault="00290738" w:rsidP="004F50CA">
      <w:pPr>
        <w:pStyle w:val="NormalWeb"/>
        <w:numPr>
          <w:ilvl w:val="0"/>
          <w:numId w:val="6"/>
        </w:numPr>
        <w:spacing w:before="0" w:beforeAutospacing="0" w:after="0" w:afterAutospacing="0" w:line="276" w:lineRule="auto"/>
        <w:rPr>
          <w:rFonts w:asciiTheme="minorHAnsi" w:hAnsiTheme="minorHAnsi"/>
          <w:sz w:val="22"/>
          <w:szCs w:val="22"/>
        </w:rPr>
      </w:pPr>
      <w:r w:rsidRPr="004F50CA">
        <w:rPr>
          <w:rFonts w:asciiTheme="minorHAnsi" w:eastAsiaTheme="minorEastAsia" w:hAnsiTheme="minorHAnsi"/>
          <w:bCs/>
          <w:iCs/>
          <w:kern w:val="24"/>
          <w:sz w:val="22"/>
          <w:szCs w:val="22"/>
        </w:rPr>
        <w:t xml:space="preserve">Increase profile of the NPLCC in BC - </w:t>
      </w:r>
      <w:r w:rsidRPr="004F50CA">
        <w:rPr>
          <w:rFonts w:asciiTheme="minorHAnsi" w:eastAsiaTheme="minorEastAsia" w:hAnsiTheme="minorHAnsi" w:cstheme="minorBidi"/>
          <w:color w:val="000000" w:themeColor="text1"/>
          <w:kern w:val="24"/>
          <w:sz w:val="22"/>
          <w:szCs w:val="22"/>
        </w:rPr>
        <w:t xml:space="preserve">BC and Canada are paying more attention to LCCs now so </w:t>
      </w:r>
      <w:r w:rsidR="00127B2A" w:rsidRPr="004F50CA">
        <w:rPr>
          <w:rFonts w:asciiTheme="minorHAnsi" w:eastAsiaTheme="minorEastAsia" w:hAnsiTheme="minorHAnsi" w:cstheme="minorBidi"/>
          <w:color w:val="000000" w:themeColor="text1"/>
          <w:kern w:val="24"/>
          <w:sz w:val="22"/>
          <w:szCs w:val="22"/>
        </w:rPr>
        <w:t xml:space="preserve">the </w:t>
      </w:r>
      <w:r w:rsidRPr="004F50CA">
        <w:rPr>
          <w:rFonts w:asciiTheme="minorHAnsi" w:eastAsiaTheme="minorEastAsia" w:hAnsiTheme="minorHAnsi" w:cstheme="minorBidi"/>
          <w:color w:val="000000" w:themeColor="text1"/>
          <w:kern w:val="24"/>
          <w:sz w:val="22"/>
          <w:szCs w:val="22"/>
        </w:rPr>
        <w:t>NPLCC is in a good position to gain momentum</w:t>
      </w:r>
      <w:r w:rsidR="00127B2A" w:rsidRPr="004F50CA">
        <w:rPr>
          <w:rFonts w:asciiTheme="minorHAnsi" w:eastAsiaTheme="minorEastAsia" w:hAnsiTheme="minorHAnsi" w:cstheme="minorBidi"/>
          <w:color w:val="000000" w:themeColor="text1"/>
          <w:kern w:val="24"/>
          <w:sz w:val="22"/>
          <w:szCs w:val="22"/>
        </w:rPr>
        <w:t>.  There is a desire to i</w:t>
      </w:r>
      <w:r w:rsidRPr="004F50CA">
        <w:rPr>
          <w:rFonts w:asciiTheme="minorHAnsi" w:eastAsiaTheme="minorEastAsia" w:hAnsiTheme="minorHAnsi" w:cstheme="minorBidi"/>
          <w:color w:val="000000" w:themeColor="text1"/>
          <w:kern w:val="24"/>
          <w:sz w:val="22"/>
          <w:szCs w:val="22"/>
        </w:rPr>
        <w:t>ncorporate more Canadian agencies</w:t>
      </w:r>
      <w:r w:rsidR="00127B2A" w:rsidRPr="004F50CA">
        <w:rPr>
          <w:rFonts w:asciiTheme="minorHAnsi" w:eastAsiaTheme="minorEastAsia" w:hAnsiTheme="minorHAnsi" w:cstheme="minorBidi"/>
          <w:color w:val="000000" w:themeColor="text1"/>
          <w:kern w:val="24"/>
          <w:sz w:val="22"/>
          <w:szCs w:val="22"/>
        </w:rPr>
        <w:t xml:space="preserve"> into this partnership.  Barry Smith (CWS and NPLCC co-chair) plans to do more outreach with other federal agencies.  Having a fall in-person NPLCC meeting will be a good opportunity for engaging others.</w:t>
      </w:r>
    </w:p>
    <w:p w:rsidR="00127B2A" w:rsidRPr="004F50CA" w:rsidRDefault="00127B2A" w:rsidP="004F50CA">
      <w:pPr>
        <w:pStyle w:val="NormalWeb"/>
        <w:numPr>
          <w:ilvl w:val="0"/>
          <w:numId w:val="6"/>
        </w:numPr>
        <w:spacing w:before="0" w:beforeAutospacing="0" w:after="0" w:afterAutospacing="0" w:line="276" w:lineRule="auto"/>
        <w:rPr>
          <w:rFonts w:asciiTheme="minorHAnsi" w:hAnsiTheme="minorHAnsi"/>
          <w:sz w:val="22"/>
          <w:szCs w:val="22"/>
        </w:rPr>
      </w:pPr>
      <w:r w:rsidRPr="004F50CA">
        <w:rPr>
          <w:rFonts w:asciiTheme="minorHAnsi" w:eastAsiaTheme="minorEastAsia" w:hAnsiTheme="minorHAnsi"/>
          <w:bCs/>
          <w:iCs/>
          <w:kern w:val="24"/>
          <w:sz w:val="22"/>
          <w:szCs w:val="22"/>
        </w:rPr>
        <w:t>Tribal Participation – Tribal participants noted that structural issues still are important to address.  The noted that c</w:t>
      </w:r>
      <w:r w:rsidRPr="004F50CA">
        <w:rPr>
          <w:rFonts w:asciiTheme="minorHAnsi" w:eastAsiaTheme="minorEastAsia" w:hAnsiTheme="minorHAnsi" w:cstheme="minorBidi"/>
          <w:color w:val="000000" w:themeColor="text1"/>
          <w:kern w:val="24"/>
          <w:sz w:val="22"/>
          <w:szCs w:val="22"/>
        </w:rPr>
        <w:t xml:space="preserve">onvening parties and getting them to agree on their goals can be difficult.  They said that the NPLCC’s broad approach is strength.  However, the voluntary aspect can make it difficult to meet goals and interferes with LCC’s ability to capitalize on their strength.  </w:t>
      </w:r>
    </w:p>
    <w:p w:rsidR="00127B2A" w:rsidRPr="004F50CA" w:rsidRDefault="00127B2A" w:rsidP="004F50CA">
      <w:pPr>
        <w:pStyle w:val="NormalWeb"/>
        <w:numPr>
          <w:ilvl w:val="0"/>
          <w:numId w:val="6"/>
        </w:numPr>
        <w:spacing w:before="0" w:beforeAutospacing="0" w:after="0" w:afterAutospacing="0" w:line="276" w:lineRule="auto"/>
        <w:rPr>
          <w:rFonts w:asciiTheme="minorHAnsi" w:hAnsiTheme="minorHAnsi"/>
          <w:sz w:val="22"/>
          <w:szCs w:val="22"/>
        </w:rPr>
      </w:pPr>
      <w:r w:rsidRPr="004F50CA">
        <w:rPr>
          <w:rFonts w:asciiTheme="minorHAnsi" w:eastAsiaTheme="minorEastAsia" w:hAnsiTheme="minorHAnsi"/>
          <w:bCs/>
          <w:iCs/>
          <w:kern w:val="24"/>
          <w:sz w:val="22"/>
          <w:szCs w:val="22"/>
        </w:rPr>
        <w:t>Yellow cedar – A r</w:t>
      </w:r>
      <w:r w:rsidR="004A2866" w:rsidRPr="004F50CA">
        <w:rPr>
          <w:rFonts w:asciiTheme="minorHAnsi" w:eastAsiaTheme="minorEastAsia" w:hAnsiTheme="minorHAnsi"/>
          <w:bCs/>
          <w:iCs/>
          <w:kern w:val="24"/>
          <w:sz w:val="22"/>
          <w:szCs w:val="22"/>
        </w:rPr>
        <w:t>ange-wide analysis of yellow cedar</w:t>
      </w:r>
      <w:r w:rsidRPr="004F50CA">
        <w:rPr>
          <w:rFonts w:asciiTheme="minorHAnsi" w:eastAsiaTheme="minorEastAsia" w:hAnsiTheme="minorHAnsi"/>
          <w:bCs/>
          <w:iCs/>
          <w:kern w:val="24"/>
          <w:sz w:val="22"/>
          <w:szCs w:val="22"/>
        </w:rPr>
        <w:t xml:space="preserve"> was recommended with a m</w:t>
      </w:r>
      <w:r w:rsidR="004A2866" w:rsidRPr="004F50CA">
        <w:rPr>
          <w:rFonts w:asciiTheme="minorHAnsi" w:eastAsiaTheme="minorEastAsia" w:hAnsiTheme="minorHAnsi"/>
          <w:bCs/>
          <w:iCs/>
          <w:kern w:val="24"/>
          <w:sz w:val="22"/>
          <w:szCs w:val="22"/>
        </w:rPr>
        <w:t>ulti-dimensional look</w:t>
      </w:r>
      <w:r w:rsidRPr="004F50CA">
        <w:rPr>
          <w:rFonts w:asciiTheme="minorHAnsi" w:eastAsiaTheme="minorEastAsia" w:hAnsiTheme="minorHAnsi"/>
          <w:bCs/>
          <w:iCs/>
          <w:kern w:val="24"/>
          <w:sz w:val="22"/>
          <w:szCs w:val="22"/>
        </w:rPr>
        <w:t xml:space="preserve">.  The group thought that a good activity for the NPLCC would be to convene a </w:t>
      </w:r>
      <w:r w:rsidR="004A2866" w:rsidRPr="004F50CA">
        <w:rPr>
          <w:rFonts w:asciiTheme="minorHAnsi" w:eastAsiaTheme="minorEastAsia" w:hAnsiTheme="minorHAnsi"/>
          <w:bCs/>
          <w:iCs/>
          <w:kern w:val="24"/>
          <w:sz w:val="22"/>
          <w:szCs w:val="22"/>
        </w:rPr>
        <w:t>diverse group across NPLCC to discuss yellow cedar decline</w:t>
      </w:r>
      <w:r w:rsidRPr="004F50CA">
        <w:rPr>
          <w:rFonts w:asciiTheme="minorHAnsi" w:eastAsiaTheme="minorEastAsia" w:hAnsiTheme="minorHAnsi"/>
          <w:bCs/>
          <w:iCs/>
          <w:kern w:val="24"/>
          <w:sz w:val="22"/>
          <w:szCs w:val="22"/>
        </w:rPr>
        <w:t xml:space="preserve">.  They recommended working with the Alaska Coastal Rainforest Center on creating a forum session for yellow cedar and possibly other cedar species as well.  </w:t>
      </w:r>
    </w:p>
    <w:p w:rsidR="009063F4" w:rsidRPr="004F50CA" w:rsidRDefault="009063F4" w:rsidP="004F50CA">
      <w:pPr>
        <w:pStyle w:val="ListParagraph"/>
        <w:numPr>
          <w:ilvl w:val="0"/>
          <w:numId w:val="6"/>
        </w:numPr>
        <w:shd w:val="clear" w:color="auto" w:fill="FFFFFF"/>
        <w:spacing w:before="100" w:beforeAutospacing="1" w:after="0"/>
        <w:rPr>
          <w:rFonts w:eastAsia="Times New Roman" w:cs="Arial"/>
          <w:i/>
        </w:rPr>
      </w:pPr>
      <w:r w:rsidRPr="004F50CA">
        <w:rPr>
          <w:rFonts w:eastAsia="Times New Roman" w:cs="Arial"/>
        </w:rPr>
        <w:t>Fire – A recommendation was made to potentially have a focus on </w:t>
      </w:r>
      <w:proofErr w:type="spellStart"/>
      <w:r w:rsidRPr="004F50CA">
        <w:rPr>
          <w:rFonts w:eastAsia="Times New Roman" w:cs="Arial"/>
          <w:bCs/>
        </w:rPr>
        <w:t>wildland</w:t>
      </w:r>
      <w:proofErr w:type="spellEnd"/>
      <w:r w:rsidRPr="004F50CA">
        <w:rPr>
          <w:rFonts w:eastAsia="Times New Roman" w:cs="Arial"/>
        </w:rPr>
        <w:t> [prescribed and wild] fire for S-TEK ecological consideration.  Incorporation of social science is important.  Changing fire </w:t>
      </w:r>
      <w:r w:rsidRPr="004F50CA">
        <w:rPr>
          <w:rFonts w:eastAsia="Times New Roman" w:cs="Arial"/>
          <w:bCs/>
        </w:rPr>
        <w:t>regimes influenced by climate and resultant landscape</w:t>
      </w:r>
      <w:r w:rsidRPr="004F50CA">
        <w:rPr>
          <w:rFonts w:eastAsia="Times New Roman" w:cs="Arial"/>
        </w:rPr>
        <w:t> patterns mean that traditional burning </w:t>
      </w:r>
      <w:r w:rsidRPr="004F50CA">
        <w:rPr>
          <w:rFonts w:eastAsia="Times New Roman" w:cs="Arial"/>
          <w:bCs/>
        </w:rPr>
        <w:t>practices (when reinstated, if not currently)</w:t>
      </w:r>
      <w:r w:rsidRPr="004F50CA">
        <w:rPr>
          <w:rFonts w:eastAsia="Times New Roman" w:cs="Arial"/>
        </w:rPr>
        <w:t> are impacted.  Question about what NPLCC could do in terms of connecting NPLCC products with public and understand where the general public stands on these issues.  </w:t>
      </w:r>
      <w:r w:rsidRPr="004F50CA">
        <w:rPr>
          <w:rFonts w:eastAsia="Times New Roman" w:cs="Arial"/>
          <w:i/>
          <w:iCs/>
        </w:rPr>
        <w:t xml:space="preserve">It was discussed during the S-TEK meeting that the changes in fire regimes and the effects of fire have an impact on Tribal culture </w:t>
      </w:r>
      <w:r w:rsidRPr="004F50CA">
        <w:rPr>
          <w:rFonts w:eastAsia="Times New Roman" w:cs="Arial"/>
          <w:bCs/>
          <w:i/>
          <w:iCs/>
        </w:rPr>
        <w:t>and cultural ecosystem services</w:t>
      </w:r>
      <w:r w:rsidRPr="004F50CA">
        <w:rPr>
          <w:rFonts w:eastAsia="Times New Roman" w:cs="Arial"/>
          <w:i/>
          <w:iCs/>
        </w:rPr>
        <w:t>.  It is critical to include Tribes </w:t>
      </w:r>
      <w:r w:rsidRPr="004F50CA">
        <w:rPr>
          <w:rFonts w:eastAsia="Times New Roman" w:cs="Arial"/>
          <w:bCs/>
          <w:i/>
          <w:iCs/>
        </w:rPr>
        <w:t>and tribal community based burning groups (e.g., Indigenous Cultural Burning Networks)</w:t>
      </w:r>
      <w:r w:rsidRPr="004F50CA">
        <w:rPr>
          <w:rFonts w:eastAsia="Times New Roman" w:cs="Arial"/>
          <w:i/>
          <w:iCs/>
        </w:rPr>
        <w:t xml:space="preserve"> as fire management and planning partners.  </w:t>
      </w:r>
      <w:r w:rsidRPr="004F50CA">
        <w:rPr>
          <w:rFonts w:eastAsia="Times New Roman" w:cs="Arial"/>
          <w:bCs/>
          <w:i/>
        </w:rPr>
        <w:t xml:space="preserve">This would facilitate tribal government and community organizations participation in to DOI-BIA </w:t>
      </w:r>
      <w:proofErr w:type="spellStart"/>
      <w:r w:rsidRPr="004F50CA">
        <w:rPr>
          <w:rFonts w:eastAsia="Times New Roman" w:cs="Arial"/>
          <w:bCs/>
          <w:i/>
        </w:rPr>
        <w:t>wildland</w:t>
      </w:r>
      <w:proofErr w:type="spellEnd"/>
      <w:r w:rsidRPr="004F50CA">
        <w:rPr>
          <w:rFonts w:eastAsia="Times New Roman" w:cs="Arial"/>
          <w:bCs/>
          <w:i/>
        </w:rPr>
        <w:t xml:space="preserve"> fire (Reserved Treaty Rights Lands Program) and Climate Change initiatives.</w:t>
      </w:r>
    </w:p>
    <w:p w:rsidR="00D2690F" w:rsidRPr="004F50CA" w:rsidRDefault="00D2690F" w:rsidP="004F50CA">
      <w:pPr>
        <w:pStyle w:val="NormalWeb"/>
        <w:spacing w:before="0" w:beforeAutospacing="0" w:after="0" w:afterAutospacing="0" w:line="276" w:lineRule="auto"/>
        <w:ind w:left="720"/>
        <w:rPr>
          <w:rFonts w:asciiTheme="minorHAnsi" w:hAnsiTheme="minorHAnsi"/>
          <w:sz w:val="22"/>
          <w:szCs w:val="22"/>
        </w:rPr>
      </w:pPr>
    </w:p>
    <w:p w:rsidR="00B87E45" w:rsidRPr="004F50CA" w:rsidRDefault="00880BF4" w:rsidP="004F50CA">
      <w:pPr>
        <w:pStyle w:val="NormalWeb"/>
        <w:spacing w:before="0" w:beforeAutospacing="0" w:after="0" w:afterAutospacing="0" w:line="276" w:lineRule="auto"/>
        <w:rPr>
          <w:rFonts w:asciiTheme="minorHAnsi" w:hAnsiTheme="minorHAnsi"/>
          <w:sz w:val="22"/>
          <w:szCs w:val="22"/>
        </w:rPr>
      </w:pPr>
      <w:r w:rsidRPr="004F50CA">
        <w:rPr>
          <w:rFonts w:asciiTheme="minorHAnsi" w:hAnsiTheme="minorHAnsi"/>
          <w:sz w:val="22"/>
          <w:szCs w:val="22"/>
        </w:rPr>
        <w:t>In additio</w:t>
      </w:r>
      <w:r w:rsidR="00D2690F" w:rsidRPr="004F50CA">
        <w:rPr>
          <w:rFonts w:asciiTheme="minorHAnsi" w:hAnsiTheme="minorHAnsi"/>
          <w:sz w:val="22"/>
          <w:szCs w:val="22"/>
        </w:rPr>
        <w:t>n to the above activities/topics</w:t>
      </w:r>
      <w:r w:rsidRPr="004F50CA">
        <w:rPr>
          <w:rFonts w:asciiTheme="minorHAnsi" w:hAnsiTheme="minorHAnsi"/>
          <w:sz w:val="22"/>
          <w:szCs w:val="22"/>
        </w:rPr>
        <w:t xml:space="preserve">, the need to strengthen working with the National Fish Habitat Partnerships (NFHP) across the NPLCC was noted.  A NFHP meeting was being held nearby and several people from the NFHP meeting joined the NPLCC meeting.  </w:t>
      </w:r>
    </w:p>
    <w:p w:rsidR="00D2690F" w:rsidRPr="004F50CA" w:rsidRDefault="00D2690F" w:rsidP="004F50CA">
      <w:pPr>
        <w:pStyle w:val="NormalWeb"/>
        <w:spacing w:before="0" w:beforeAutospacing="0" w:after="0" w:afterAutospacing="0" w:line="276" w:lineRule="auto"/>
        <w:rPr>
          <w:rFonts w:asciiTheme="minorHAnsi" w:hAnsiTheme="minorHAnsi"/>
          <w:sz w:val="22"/>
          <w:szCs w:val="22"/>
        </w:rPr>
      </w:pPr>
    </w:p>
    <w:p w:rsidR="00663CFD" w:rsidRPr="004F50CA" w:rsidRDefault="00964F7C" w:rsidP="004F50CA">
      <w:pPr>
        <w:pStyle w:val="NormalWeb"/>
        <w:spacing w:before="0" w:beforeAutospacing="0" w:after="0" w:afterAutospacing="0" w:line="276" w:lineRule="auto"/>
        <w:rPr>
          <w:rFonts w:asciiTheme="minorHAnsi" w:hAnsiTheme="minorHAnsi"/>
          <w:sz w:val="22"/>
          <w:szCs w:val="22"/>
        </w:rPr>
      </w:pPr>
      <w:r w:rsidRPr="004F50CA">
        <w:rPr>
          <w:rFonts w:asciiTheme="minorHAnsi" w:hAnsiTheme="minorHAnsi"/>
          <w:sz w:val="22"/>
          <w:szCs w:val="22"/>
        </w:rPr>
        <w:t xml:space="preserve">The Steering Committee approved operating under the </w:t>
      </w:r>
      <w:hyperlink r:id="rId10" w:history="1">
        <w:r w:rsidRPr="004F50CA">
          <w:rPr>
            <w:rStyle w:val="Hyperlink"/>
            <w:rFonts w:asciiTheme="minorHAnsi" w:hAnsiTheme="minorHAnsi"/>
            <w:sz w:val="22"/>
            <w:szCs w:val="22"/>
          </w:rPr>
          <w:t>2015-2016 S-TEK Strategy Implementation Plan</w:t>
        </w:r>
      </w:hyperlink>
      <w:r w:rsidRPr="004F50CA">
        <w:rPr>
          <w:rFonts w:asciiTheme="minorHAnsi" w:hAnsiTheme="minorHAnsi"/>
          <w:sz w:val="22"/>
          <w:szCs w:val="22"/>
        </w:rPr>
        <w:t xml:space="preserve"> as requested by S-TEK.  </w:t>
      </w:r>
      <w:r w:rsidR="00E42AA1" w:rsidRPr="004F50CA">
        <w:rPr>
          <w:rFonts w:asciiTheme="minorHAnsi" w:hAnsiTheme="minorHAnsi"/>
          <w:sz w:val="22"/>
          <w:szCs w:val="22"/>
        </w:rPr>
        <w:t xml:space="preserve">They approved the NOFO and continuation of other activities proposed in the </w:t>
      </w:r>
      <w:r w:rsidR="00E42AA1" w:rsidRPr="004F50CA">
        <w:rPr>
          <w:rFonts w:asciiTheme="minorHAnsi" w:hAnsiTheme="minorHAnsi"/>
          <w:sz w:val="22"/>
          <w:szCs w:val="22"/>
        </w:rPr>
        <w:lastRenderedPageBreak/>
        <w:t xml:space="preserve">Implementation Plan.  </w:t>
      </w:r>
      <w:r w:rsidR="00663CFD" w:rsidRPr="004F50CA">
        <w:rPr>
          <w:rFonts w:asciiTheme="minorHAnsi" w:hAnsiTheme="minorHAnsi"/>
          <w:sz w:val="22"/>
          <w:szCs w:val="22"/>
        </w:rPr>
        <w:t xml:space="preserve">The Steering Committee also approved the </w:t>
      </w:r>
      <w:hyperlink r:id="rId11" w:history="1">
        <w:r w:rsidR="00663CFD" w:rsidRPr="004F50CA">
          <w:rPr>
            <w:rStyle w:val="Hyperlink"/>
            <w:rFonts w:asciiTheme="minorHAnsi" w:hAnsiTheme="minorHAnsi"/>
            <w:sz w:val="22"/>
            <w:szCs w:val="22"/>
          </w:rPr>
          <w:t>metrics</w:t>
        </w:r>
      </w:hyperlink>
      <w:r w:rsidR="00663CFD" w:rsidRPr="004F50CA">
        <w:rPr>
          <w:rFonts w:asciiTheme="minorHAnsi" w:hAnsiTheme="minorHAnsi"/>
          <w:sz w:val="22"/>
          <w:szCs w:val="22"/>
        </w:rPr>
        <w:t xml:space="preserve"> </w:t>
      </w:r>
      <w:r w:rsidR="00041120" w:rsidRPr="004F50CA">
        <w:rPr>
          <w:rFonts w:asciiTheme="minorHAnsi" w:hAnsiTheme="minorHAnsi"/>
          <w:sz w:val="22"/>
          <w:szCs w:val="22"/>
        </w:rPr>
        <w:t>d</w:t>
      </w:r>
      <w:r w:rsidR="00663CFD" w:rsidRPr="004F50CA">
        <w:rPr>
          <w:rFonts w:asciiTheme="minorHAnsi" w:hAnsiTheme="minorHAnsi"/>
          <w:sz w:val="22"/>
          <w:szCs w:val="22"/>
        </w:rPr>
        <w:t>eveloped by S-TEK as proposed</w:t>
      </w:r>
      <w:r w:rsidR="009B7A5B" w:rsidRPr="004F50CA">
        <w:rPr>
          <w:rFonts w:asciiTheme="minorHAnsi" w:hAnsiTheme="minorHAnsi"/>
          <w:sz w:val="22"/>
          <w:szCs w:val="22"/>
        </w:rPr>
        <w:t xml:space="preserve">.  </w:t>
      </w:r>
      <w:r w:rsidR="00663CFD" w:rsidRPr="004F50CA">
        <w:rPr>
          <w:rFonts w:asciiTheme="minorHAnsi" w:hAnsiTheme="minorHAnsi"/>
          <w:sz w:val="22"/>
          <w:szCs w:val="22"/>
        </w:rPr>
        <w:t xml:space="preserve"> </w:t>
      </w:r>
    </w:p>
    <w:p w:rsidR="00663CFD" w:rsidRPr="004F50CA" w:rsidRDefault="00663CFD" w:rsidP="004F50CA">
      <w:pPr>
        <w:pStyle w:val="NormalWeb"/>
        <w:spacing w:before="0" w:beforeAutospacing="0" w:after="0" w:afterAutospacing="0" w:line="276" w:lineRule="auto"/>
        <w:rPr>
          <w:rFonts w:asciiTheme="minorHAnsi" w:hAnsiTheme="minorHAnsi"/>
          <w:sz w:val="22"/>
          <w:szCs w:val="22"/>
        </w:rPr>
      </w:pPr>
    </w:p>
    <w:p w:rsidR="00D2690F" w:rsidRPr="004F50CA" w:rsidRDefault="005978CB" w:rsidP="004F50CA">
      <w:pPr>
        <w:pStyle w:val="NormalWeb"/>
        <w:spacing w:before="0" w:beforeAutospacing="0" w:after="240" w:afterAutospacing="0" w:line="276" w:lineRule="auto"/>
        <w:rPr>
          <w:rFonts w:asciiTheme="minorHAnsi" w:hAnsiTheme="minorHAnsi"/>
          <w:i/>
          <w:sz w:val="22"/>
          <w:szCs w:val="22"/>
        </w:rPr>
      </w:pPr>
      <w:r w:rsidRPr="004F50CA">
        <w:rPr>
          <w:rFonts w:asciiTheme="minorHAnsi" w:hAnsiTheme="minorHAnsi"/>
          <w:sz w:val="22"/>
          <w:szCs w:val="22"/>
        </w:rPr>
        <w:t>S-TEK discussed that the metrics originally developed (and just adopted) were intended to be a starting place for metrics, with a primary focus on the targeting of projects, projects meeting their deliverable requirements, and overall use of products.  It was acknowledged that more work was needed for more ecologically based/ environmental measures.  It was noted that part of the reason we went with the more general metrics and not the ecologically based measures is that the primary role of the NPLCC is to provide information and tools for managers and other decision-makers to use in their on-the-ground projects.</w:t>
      </w:r>
      <w:r w:rsidRPr="004F50CA">
        <w:rPr>
          <w:rFonts w:asciiTheme="minorHAnsi" w:hAnsiTheme="minorHAnsi"/>
          <w:i/>
          <w:sz w:val="22"/>
          <w:szCs w:val="22"/>
        </w:rPr>
        <w:t xml:space="preserve">  </w:t>
      </w:r>
      <w:r w:rsidR="00CA4E96" w:rsidRPr="004F50CA">
        <w:rPr>
          <w:rFonts w:asciiTheme="minorHAnsi" w:hAnsiTheme="minorHAnsi"/>
          <w:b/>
          <w:i/>
          <w:sz w:val="22"/>
          <w:szCs w:val="22"/>
        </w:rPr>
        <w:t>Note:</w:t>
      </w:r>
      <w:r w:rsidR="00CA4E96" w:rsidRPr="004F50CA">
        <w:rPr>
          <w:rFonts w:asciiTheme="minorHAnsi" w:hAnsiTheme="minorHAnsi"/>
          <w:i/>
          <w:sz w:val="22"/>
          <w:szCs w:val="22"/>
        </w:rPr>
        <w:t xml:space="preserve">  </w:t>
      </w:r>
      <w:r w:rsidR="00272609" w:rsidRPr="004F50CA">
        <w:rPr>
          <w:rFonts w:asciiTheme="minorHAnsi" w:hAnsiTheme="minorHAnsi"/>
          <w:b/>
          <w:i/>
          <w:sz w:val="22"/>
          <w:szCs w:val="22"/>
        </w:rPr>
        <w:t>This is something S-TEK should consider when planning the 2017-2021 S-TK Strategy.</w:t>
      </w:r>
    </w:p>
    <w:p w:rsidR="00590230" w:rsidRPr="004F50CA" w:rsidRDefault="00142217" w:rsidP="004F50CA">
      <w:pPr>
        <w:rPr>
          <w:rFonts w:eastAsiaTheme="minorEastAsia"/>
          <w:b/>
          <w:bCs/>
          <w:iCs/>
          <w:kern w:val="24"/>
          <w:u w:val="single"/>
        </w:rPr>
      </w:pPr>
      <w:r w:rsidRPr="004F50CA">
        <w:rPr>
          <w:rFonts w:eastAsiaTheme="minorEastAsia"/>
          <w:b/>
          <w:bCs/>
          <w:iCs/>
          <w:kern w:val="24"/>
          <w:u w:val="single"/>
        </w:rPr>
        <w:t>Additional S-TEK Updates:</w:t>
      </w:r>
    </w:p>
    <w:p w:rsidR="008406B5" w:rsidRPr="004F50CA" w:rsidRDefault="008406B5" w:rsidP="004F50CA">
      <w:pPr>
        <w:pStyle w:val="ListParagraph"/>
        <w:numPr>
          <w:ilvl w:val="0"/>
          <w:numId w:val="9"/>
        </w:numPr>
        <w:shd w:val="clear" w:color="auto" w:fill="FFFFFF"/>
        <w:spacing w:after="0"/>
        <w:rPr>
          <w:rFonts w:eastAsia="Times New Roman" w:cs="Arial"/>
          <w:bCs/>
          <w:color w:val="222222"/>
        </w:rPr>
      </w:pPr>
      <w:r w:rsidRPr="004F50CA">
        <w:rPr>
          <w:rFonts w:eastAsia="Times New Roman" w:cs="Arial"/>
          <w:bCs/>
          <w:color w:val="222222"/>
        </w:rPr>
        <w:t xml:space="preserve">The first core team meeting for the </w:t>
      </w:r>
      <w:r w:rsidRPr="004F50CA">
        <w:rPr>
          <w:rFonts w:eastAsia="Times New Roman" w:cs="Arial"/>
          <w:b/>
          <w:bCs/>
        </w:rPr>
        <w:t>Lower Columbia and Washington/Oregon Coast Landscape Conservation Design</w:t>
      </w:r>
      <w:r w:rsidRPr="004F50CA">
        <w:rPr>
          <w:rFonts w:eastAsia="Times New Roman" w:cs="Arial"/>
          <w:bCs/>
          <w:color w:val="222222"/>
        </w:rPr>
        <w:t xml:space="preserve"> was held in Portland on January 20</w:t>
      </w:r>
      <w:r w:rsidRPr="004F50CA">
        <w:rPr>
          <w:rFonts w:eastAsia="Times New Roman" w:cs="Arial"/>
          <w:bCs/>
          <w:color w:val="222222"/>
          <w:vertAlign w:val="superscript"/>
        </w:rPr>
        <w:t>th</w:t>
      </w:r>
      <w:r w:rsidRPr="004F50CA">
        <w:rPr>
          <w:rFonts w:eastAsia="Times New Roman" w:cs="Arial"/>
          <w:bCs/>
          <w:color w:val="222222"/>
        </w:rPr>
        <w:t xml:space="preserve">.   </w:t>
      </w:r>
      <w:r w:rsidR="00F04066" w:rsidRPr="004F50CA">
        <w:rPr>
          <w:rFonts w:eastAsia="Times New Roman" w:cs="Arial"/>
          <w:bCs/>
          <w:color w:val="222222"/>
        </w:rPr>
        <w:t xml:space="preserve"> </w:t>
      </w:r>
      <w:r w:rsidR="00560F85" w:rsidRPr="004F50CA">
        <w:rPr>
          <w:rFonts w:eastAsia="Times New Roman" w:cs="Arial"/>
          <w:bCs/>
          <w:color w:val="222222"/>
        </w:rPr>
        <w:t xml:space="preserve">We are primarily in the first phase of the project (convening partners, building the Core Team and identifying the technical advisory, and identifying common interests and goals).  </w:t>
      </w:r>
      <w:r w:rsidR="002669DE" w:rsidRPr="004F50CA">
        <w:rPr>
          <w:rFonts w:eastAsia="Times New Roman" w:cs="Arial"/>
          <w:bCs/>
          <w:color w:val="222222"/>
        </w:rPr>
        <w:t xml:space="preserve">This effort is collaborative, partner-driven, non-regulatory, and builds from existing planning and science.  The focus is on needs for collaborative conservation.  There will be a synthesis of landscape science and planning efforts, assessment of landscape scale stressors, including climate change, and a structure build for shared data and information, spatial prioritization and shared strategies.  Using extra end of year funding from USFWS Regional Office, we are starting the second phase (assessment) with help from the Pacific Birds Habitat Joint Venture.   Project information can be found at </w:t>
      </w:r>
      <w:hyperlink r:id="rId12" w:history="1">
        <w:r w:rsidRPr="004F50CA">
          <w:rPr>
            <w:rStyle w:val="Hyperlink"/>
          </w:rPr>
          <w:t>https://sites.google.com/site/lowercolumbiariverlcd/home</w:t>
        </w:r>
      </w:hyperlink>
      <w:r w:rsidR="002669DE" w:rsidRPr="004F50CA">
        <w:rPr>
          <w:rFonts w:eastAsia="Times New Roman" w:cs="Arial"/>
          <w:bCs/>
          <w:color w:val="222222"/>
        </w:rPr>
        <w:t>,</w:t>
      </w:r>
    </w:p>
    <w:p w:rsidR="002669DE" w:rsidRPr="004F50CA" w:rsidRDefault="002669DE" w:rsidP="004F50CA">
      <w:pPr>
        <w:shd w:val="clear" w:color="auto" w:fill="FFFFFF"/>
        <w:spacing w:after="0"/>
        <w:rPr>
          <w:rFonts w:eastAsia="Times New Roman" w:cs="Arial"/>
          <w:bCs/>
          <w:color w:val="222222"/>
        </w:rPr>
      </w:pPr>
    </w:p>
    <w:p w:rsidR="002669DE" w:rsidRPr="004F50CA" w:rsidRDefault="002669DE" w:rsidP="004F50CA">
      <w:pPr>
        <w:shd w:val="clear" w:color="auto" w:fill="FFFFFF"/>
        <w:spacing w:after="0"/>
        <w:ind w:left="720"/>
        <w:rPr>
          <w:rFonts w:eastAsia="Times New Roman" w:cs="Arial"/>
          <w:bCs/>
          <w:color w:val="222222"/>
        </w:rPr>
      </w:pPr>
      <w:r w:rsidRPr="004F50CA">
        <w:rPr>
          <w:rFonts w:eastAsia="Times New Roman" w:cs="Arial"/>
          <w:bCs/>
          <w:color w:val="222222"/>
          <w:highlight w:val="yellow"/>
          <w:u w:val="single"/>
        </w:rPr>
        <w:t>S-TEK Action</w:t>
      </w:r>
      <w:r w:rsidRPr="004F50CA">
        <w:rPr>
          <w:rFonts w:eastAsia="Times New Roman" w:cs="Arial"/>
          <w:bCs/>
          <w:color w:val="222222"/>
          <w:highlight w:val="yellow"/>
        </w:rPr>
        <w:t>:</w:t>
      </w:r>
      <w:r w:rsidRPr="004F50CA">
        <w:rPr>
          <w:rFonts w:eastAsia="Times New Roman" w:cs="Arial"/>
          <w:bCs/>
          <w:color w:val="222222"/>
        </w:rPr>
        <w:t xml:space="preserve">  Visit the site and join as a Core Team member or Technical Advisor if you have interest in participating.  </w:t>
      </w:r>
    </w:p>
    <w:p w:rsidR="008406B5" w:rsidRPr="004F50CA" w:rsidRDefault="008406B5" w:rsidP="004F50CA">
      <w:pPr>
        <w:shd w:val="clear" w:color="auto" w:fill="FFFFFF"/>
        <w:spacing w:after="0"/>
        <w:rPr>
          <w:rFonts w:eastAsia="Times New Roman" w:cs="Arial"/>
          <w:bCs/>
          <w:color w:val="222222"/>
        </w:rPr>
      </w:pPr>
    </w:p>
    <w:p w:rsidR="001F2620" w:rsidRPr="004F50CA" w:rsidRDefault="00142217" w:rsidP="004F50CA">
      <w:pPr>
        <w:pStyle w:val="ListParagraph"/>
        <w:numPr>
          <w:ilvl w:val="0"/>
          <w:numId w:val="9"/>
        </w:numPr>
        <w:shd w:val="clear" w:color="auto" w:fill="FFFFFF"/>
        <w:spacing w:after="0"/>
        <w:rPr>
          <w:rFonts w:eastAsia="Times New Roman" w:cs="Arial"/>
          <w:color w:val="222222"/>
        </w:rPr>
      </w:pPr>
      <w:r w:rsidRPr="004F50CA">
        <w:rPr>
          <w:rFonts w:eastAsia="Times New Roman" w:cs="Arial"/>
          <w:bCs/>
          <w:color w:val="222222"/>
        </w:rPr>
        <w:t>Southeast Alaska Workshop</w:t>
      </w:r>
      <w:r w:rsidRPr="004F50CA">
        <w:rPr>
          <w:rFonts w:eastAsia="Times New Roman" w:cs="Arial"/>
          <w:b/>
          <w:bCs/>
          <w:color w:val="222222"/>
        </w:rPr>
        <w:t xml:space="preserve"> </w:t>
      </w:r>
      <w:r w:rsidR="00A16EF3" w:rsidRPr="004F50CA">
        <w:rPr>
          <w:rFonts w:eastAsia="Times New Roman" w:cs="Arial"/>
          <w:bCs/>
          <w:color w:val="222222"/>
        </w:rPr>
        <w:t xml:space="preserve">planning is well under way; </w:t>
      </w:r>
      <w:r w:rsidRPr="004F50CA">
        <w:rPr>
          <w:rFonts w:cs="Arial"/>
          <w:b/>
          <w:bCs/>
          <w:color w:val="222222"/>
          <w:shd w:val="clear" w:color="auto" w:fill="FFFFFF"/>
        </w:rPr>
        <w:t>Climate Change in Southeast Alaska – Informing Sustainable Management of Water Resources and Anadromous Fisheries</w:t>
      </w:r>
      <w:r w:rsidR="00A16EF3" w:rsidRPr="004F50CA">
        <w:rPr>
          <w:rFonts w:cs="Arial"/>
          <w:b/>
          <w:bCs/>
          <w:color w:val="222222"/>
          <w:shd w:val="clear" w:color="auto" w:fill="FFFFFF"/>
        </w:rPr>
        <w:t xml:space="preserve">.  </w:t>
      </w:r>
      <w:r w:rsidR="00A16EF3" w:rsidRPr="004F50CA">
        <w:rPr>
          <w:rFonts w:cs="Arial"/>
          <w:bCs/>
          <w:color w:val="222222"/>
          <w:shd w:val="clear" w:color="auto" w:fill="FFFFFF"/>
        </w:rPr>
        <w:t>The workshop will be</w:t>
      </w:r>
      <w:r w:rsidR="00A16EF3" w:rsidRPr="004F50CA">
        <w:rPr>
          <w:rFonts w:cs="Arial"/>
          <w:b/>
          <w:bCs/>
          <w:color w:val="222222"/>
          <w:shd w:val="clear" w:color="auto" w:fill="FFFFFF"/>
        </w:rPr>
        <w:t xml:space="preserve"> </w:t>
      </w:r>
      <w:r w:rsidRPr="004F50CA">
        <w:rPr>
          <w:rFonts w:cs="Arial"/>
          <w:bCs/>
          <w:color w:val="222222"/>
          <w:shd w:val="clear" w:color="auto" w:fill="FFFFFF"/>
        </w:rPr>
        <w:t xml:space="preserve">April 12 -15 in Juneau.  </w:t>
      </w:r>
      <w:r w:rsidR="00A16EF3" w:rsidRPr="004F50CA">
        <w:rPr>
          <w:rFonts w:cs="Arial"/>
          <w:bCs/>
          <w:color w:val="222222"/>
          <w:shd w:val="clear" w:color="auto" w:fill="FFFFFF"/>
        </w:rPr>
        <w:t xml:space="preserve">The </w:t>
      </w:r>
      <w:r w:rsidRPr="004F50CA">
        <w:rPr>
          <w:rFonts w:eastAsia="Times New Roman" w:cs="Arial"/>
          <w:bCs/>
          <w:color w:val="222222"/>
        </w:rPr>
        <w:t>Workshop Purpose</w:t>
      </w:r>
      <w:r w:rsidR="00A16EF3" w:rsidRPr="004F50CA">
        <w:rPr>
          <w:rFonts w:eastAsia="Times New Roman" w:cs="Arial"/>
          <w:bCs/>
          <w:color w:val="222222"/>
        </w:rPr>
        <w:t xml:space="preserve"> is to b</w:t>
      </w:r>
      <w:r w:rsidRPr="004F50CA">
        <w:rPr>
          <w:rFonts w:eastAsia="Times New Roman" w:cs="Arial"/>
          <w:color w:val="222222"/>
        </w:rPr>
        <w:t>ring scientists together with resource management practitioners to enrich knowledge, foster collaboration, and inform sustainable management of priority aquatic resources</w:t>
      </w:r>
      <w:r w:rsidR="001F2620" w:rsidRPr="004F50CA">
        <w:rPr>
          <w:rFonts w:eastAsia="Times New Roman" w:cs="Arial"/>
          <w:color w:val="222222"/>
        </w:rPr>
        <w:t xml:space="preserve">.  </w:t>
      </w:r>
      <w:r w:rsidR="001F2620" w:rsidRPr="004F50CA">
        <w:rPr>
          <w:rFonts w:cs="Arial"/>
          <w:color w:val="222222"/>
          <w:shd w:val="clear" w:color="auto" w:fill="FFFFFF"/>
        </w:rPr>
        <w:t xml:space="preserve">  Leads for the project are Julianne Thompson (USFS) and Debbie Hart (SE Alaska Fish Habitat Partnership).  </w:t>
      </w:r>
      <w:r w:rsidR="001F2620" w:rsidRPr="004F50CA">
        <w:rPr>
          <w:rFonts w:eastAsia="Times New Roman" w:cs="Arial"/>
          <w:bCs/>
          <w:color w:val="222222"/>
        </w:rPr>
        <w:t>Anticipated Outcomes for the workshop include the following:</w:t>
      </w:r>
    </w:p>
    <w:p w:rsidR="001F2620" w:rsidRPr="004F50CA" w:rsidRDefault="001F2620" w:rsidP="004F50CA">
      <w:pPr>
        <w:numPr>
          <w:ilvl w:val="0"/>
          <w:numId w:val="10"/>
        </w:numPr>
        <w:shd w:val="clear" w:color="auto" w:fill="FFFFFF"/>
        <w:spacing w:after="100" w:afterAutospacing="1"/>
        <w:rPr>
          <w:rFonts w:eastAsia="Times New Roman" w:cs="Arial"/>
          <w:color w:val="222222"/>
        </w:rPr>
      </w:pPr>
      <w:r w:rsidRPr="004F50CA">
        <w:rPr>
          <w:rFonts w:eastAsia="Times New Roman" w:cs="Arial"/>
          <w:color w:val="222222"/>
        </w:rPr>
        <w:t>Share progress and findings of relevant studies </w:t>
      </w:r>
    </w:p>
    <w:p w:rsidR="001F2620" w:rsidRPr="004F50CA" w:rsidRDefault="001F2620" w:rsidP="004F50CA">
      <w:pPr>
        <w:numPr>
          <w:ilvl w:val="0"/>
          <w:numId w:val="10"/>
        </w:numPr>
        <w:shd w:val="clear" w:color="auto" w:fill="FFFFFF"/>
        <w:spacing w:before="100" w:beforeAutospacing="1" w:after="100" w:afterAutospacing="1"/>
        <w:rPr>
          <w:rFonts w:eastAsia="Times New Roman" w:cs="Arial"/>
          <w:color w:val="222222"/>
        </w:rPr>
      </w:pPr>
      <w:r w:rsidRPr="004F50CA">
        <w:rPr>
          <w:rFonts w:eastAsia="Times New Roman" w:cs="Arial"/>
          <w:color w:val="222222"/>
        </w:rPr>
        <w:t>Distribute analytical tools that could be used for resource management</w:t>
      </w:r>
    </w:p>
    <w:p w:rsidR="001F2620" w:rsidRPr="004F50CA" w:rsidRDefault="001F2620" w:rsidP="004F50CA">
      <w:pPr>
        <w:numPr>
          <w:ilvl w:val="0"/>
          <w:numId w:val="10"/>
        </w:numPr>
        <w:shd w:val="clear" w:color="auto" w:fill="FFFFFF"/>
        <w:spacing w:before="100" w:beforeAutospacing="1" w:after="100" w:afterAutospacing="1"/>
        <w:rPr>
          <w:rFonts w:eastAsia="Times New Roman" w:cs="Arial"/>
          <w:color w:val="222222"/>
        </w:rPr>
      </w:pPr>
      <w:r w:rsidRPr="004F50CA">
        <w:rPr>
          <w:rFonts w:eastAsia="Times New Roman" w:cs="Arial"/>
          <w:color w:val="222222"/>
        </w:rPr>
        <w:t>Identify knowledge gaps and identify strategic actions </w:t>
      </w:r>
    </w:p>
    <w:p w:rsidR="001F2620" w:rsidRPr="004F50CA" w:rsidRDefault="001F2620" w:rsidP="004F50CA">
      <w:pPr>
        <w:numPr>
          <w:ilvl w:val="0"/>
          <w:numId w:val="10"/>
        </w:numPr>
        <w:shd w:val="clear" w:color="auto" w:fill="FFFFFF"/>
        <w:spacing w:before="100" w:beforeAutospacing="1" w:after="100" w:afterAutospacing="1"/>
        <w:rPr>
          <w:rFonts w:eastAsia="Times New Roman" w:cs="Arial"/>
          <w:color w:val="222222"/>
        </w:rPr>
      </w:pPr>
      <w:r w:rsidRPr="004F50CA">
        <w:rPr>
          <w:rFonts w:eastAsia="Times New Roman" w:cs="Arial"/>
          <w:color w:val="222222"/>
        </w:rPr>
        <w:t>Integrate traditional knowledge into studies and assessments </w:t>
      </w:r>
    </w:p>
    <w:p w:rsidR="001F2620" w:rsidRPr="004F50CA" w:rsidRDefault="001F2620" w:rsidP="004F50CA">
      <w:pPr>
        <w:numPr>
          <w:ilvl w:val="0"/>
          <w:numId w:val="10"/>
        </w:numPr>
        <w:shd w:val="clear" w:color="auto" w:fill="FFFFFF"/>
        <w:spacing w:before="100" w:beforeAutospacing="1" w:after="100" w:afterAutospacing="1"/>
        <w:rPr>
          <w:rFonts w:eastAsia="Times New Roman" w:cs="Arial"/>
          <w:color w:val="222222"/>
        </w:rPr>
      </w:pPr>
      <w:r w:rsidRPr="004F50CA">
        <w:rPr>
          <w:rFonts w:eastAsia="Times New Roman" w:cs="Arial"/>
          <w:color w:val="222222"/>
        </w:rPr>
        <w:t>Identify long-term data platforms for aquatic resources</w:t>
      </w:r>
    </w:p>
    <w:p w:rsidR="001F2620" w:rsidRPr="004F50CA" w:rsidRDefault="001F2620" w:rsidP="004F50CA">
      <w:pPr>
        <w:numPr>
          <w:ilvl w:val="0"/>
          <w:numId w:val="10"/>
        </w:numPr>
        <w:shd w:val="clear" w:color="auto" w:fill="FFFFFF"/>
        <w:spacing w:before="100" w:beforeAutospacing="1" w:after="100" w:afterAutospacing="1"/>
        <w:rPr>
          <w:rFonts w:eastAsia="Times New Roman" w:cs="Arial"/>
          <w:color w:val="222222"/>
        </w:rPr>
      </w:pPr>
      <w:r w:rsidRPr="004F50CA">
        <w:rPr>
          <w:rFonts w:eastAsia="Times New Roman" w:cs="Arial"/>
          <w:color w:val="222222"/>
        </w:rPr>
        <w:t>Endorse a regional watershed classification to discern hydrologic regime shifts</w:t>
      </w:r>
    </w:p>
    <w:p w:rsidR="001F2620" w:rsidRPr="004F50CA" w:rsidRDefault="001F2620" w:rsidP="004F50CA">
      <w:pPr>
        <w:numPr>
          <w:ilvl w:val="0"/>
          <w:numId w:val="10"/>
        </w:numPr>
        <w:shd w:val="clear" w:color="auto" w:fill="FFFFFF"/>
        <w:spacing w:before="100" w:beforeAutospacing="1" w:after="100" w:afterAutospacing="1"/>
        <w:rPr>
          <w:rFonts w:eastAsia="Times New Roman" w:cs="Arial"/>
          <w:color w:val="222222"/>
        </w:rPr>
      </w:pPr>
      <w:r w:rsidRPr="004F50CA">
        <w:rPr>
          <w:rFonts w:eastAsia="Times New Roman" w:cs="Arial"/>
          <w:color w:val="222222"/>
        </w:rPr>
        <w:lastRenderedPageBreak/>
        <w:t>Develop tools to predict changing ice and snow conditions and implications for hydrologic regimes</w:t>
      </w:r>
    </w:p>
    <w:p w:rsidR="001F2620" w:rsidRPr="004F50CA" w:rsidRDefault="001F2620" w:rsidP="004F50CA">
      <w:pPr>
        <w:numPr>
          <w:ilvl w:val="0"/>
          <w:numId w:val="10"/>
        </w:numPr>
        <w:shd w:val="clear" w:color="auto" w:fill="FFFFFF"/>
        <w:spacing w:before="100" w:beforeAutospacing="1" w:after="100" w:afterAutospacing="1"/>
        <w:rPr>
          <w:rFonts w:eastAsia="Times New Roman" w:cs="Arial"/>
          <w:color w:val="222222"/>
        </w:rPr>
      </w:pPr>
      <w:r w:rsidRPr="004F50CA">
        <w:rPr>
          <w:rFonts w:eastAsia="Times New Roman" w:cs="Arial"/>
          <w:color w:val="222222"/>
        </w:rPr>
        <w:t>Develop tools to predict response of salmon habitat to changing hydrologic regimes in SE Alaska</w:t>
      </w:r>
    </w:p>
    <w:p w:rsidR="00142217" w:rsidRPr="004F50CA" w:rsidRDefault="001F2620" w:rsidP="004F50CA">
      <w:pPr>
        <w:shd w:val="clear" w:color="auto" w:fill="FFFFFF"/>
        <w:spacing w:after="0"/>
        <w:ind w:left="720"/>
        <w:rPr>
          <w:rFonts w:eastAsia="Times New Roman" w:cs="Arial"/>
          <w:color w:val="222222"/>
        </w:rPr>
      </w:pPr>
      <w:r w:rsidRPr="004F50CA">
        <w:rPr>
          <w:rFonts w:eastAsia="Times New Roman" w:cs="Arial"/>
          <w:color w:val="222222"/>
          <w:highlight w:val="yellow"/>
          <w:u w:val="single"/>
        </w:rPr>
        <w:t>S-TEK Action</w:t>
      </w:r>
      <w:r w:rsidRPr="004F50CA">
        <w:rPr>
          <w:rFonts w:eastAsia="Times New Roman" w:cs="Arial"/>
          <w:color w:val="222222"/>
          <w:highlight w:val="yellow"/>
        </w:rPr>
        <w:t>:</w:t>
      </w:r>
      <w:r w:rsidRPr="004F50CA">
        <w:rPr>
          <w:rFonts w:eastAsia="Times New Roman" w:cs="Arial"/>
          <w:color w:val="222222"/>
        </w:rPr>
        <w:t xml:space="preserve">  Contact Mike Goldstein (on planning committee) or the project leads if you have questions.  </w:t>
      </w:r>
    </w:p>
    <w:p w:rsidR="007D752A" w:rsidRPr="004F50CA" w:rsidRDefault="007D752A" w:rsidP="004F50CA">
      <w:pPr>
        <w:pStyle w:val="ListParagraph"/>
        <w:numPr>
          <w:ilvl w:val="0"/>
          <w:numId w:val="9"/>
        </w:numPr>
        <w:spacing w:after="0"/>
        <w:rPr>
          <w:shd w:val="clear" w:color="auto" w:fill="FFFFFF"/>
        </w:rPr>
      </w:pPr>
      <w:r w:rsidRPr="004F50CA">
        <w:rPr>
          <w:shd w:val="clear" w:color="auto" w:fill="FFFFFF"/>
        </w:rPr>
        <w:t xml:space="preserve">The online </w:t>
      </w:r>
      <w:hyperlink r:id="rId13" w:history="1">
        <w:r w:rsidRPr="004F50CA">
          <w:rPr>
            <w:rStyle w:val="Hyperlink"/>
            <w:shd w:val="clear" w:color="auto" w:fill="FFFFFF"/>
          </w:rPr>
          <w:t>Tribal Climate Change Guide</w:t>
        </w:r>
      </w:hyperlink>
      <w:r w:rsidRPr="004F50CA">
        <w:rPr>
          <w:shd w:val="clear" w:color="auto" w:fill="FFFFFF"/>
        </w:rPr>
        <w:t xml:space="preserve"> is up and running and has new tabs added </w:t>
      </w:r>
      <w:r w:rsidR="00B36657" w:rsidRPr="004F50CA">
        <w:rPr>
          <w:shd w:val="clear" w:color="auto" w:fill="FFFFFF"/>
        </w:rPr>
        <w:t>- climate</w:t>
      </w:r>
      <w:r w:rsidRPr="004F50CA">
        <w:rPr>
          <w:shd w:val="clear" w:color="auto" w:fill="FFFFFF"/>
        </w:rPr>
        <w:t xml:space="preserve"> adaptation plans, climate education, and climate jobs.  </w:t>
      </w:r>
    </w:p>
    <w:p w:rsidR="006E5114" w:rsidRPr="004F50CA" w:rsidRDefault="006E5114" w:rsidP="004F50CA">
      <w:pPr>
        <w:spacing w:after="0"/>
        <w:ind w:left="720"/>
        <w:rPr>
          <w:highlight w:val="yellow"/>
          <w:shd w:val="clear" w:color="auto" w:fill="FFFFFF"/>
        </w:rPr>
      </w:pPr>
    </w:p>
    <w:p w:rsidR="00BA2215" w:rsidRPr="004F50CA" w:rsidRDefault="007D752A" w:rsidP="004F50CA">
      <w:pPr>
        <w:ind w:left="720"/>
        <w:rPr>
          <w:rFonts w:eastAsiaTheme="minorEastAsia"/>
          <w:bCs/>
          <w:iCs/>
          <w:kern w:val="24"/>
        </w:rPr>
      </w:pPr>
      <w:r w:rsidRPr="004F50CA">
        <w:rPr>
          <w:highlight w:val="yellow"/>
          <w:u w:val="single"/>
          <w:shd w:val="clear" w:color="auto" w:fill="FFFFFF"/>
        </w:rPr>
        <w:t>S-TEK Action</w:t>
      </w:r>
      <w:r w:rsidRPr="004F50CA">
        <w:rPr>
          <w:highlight w:val="yellow"/>
          <w:shd w:val="clear" w:color="auto" w:fill="FFFFFF"/>
        </w:rPr>
        <w:t>:</w:t>
      </w:r>
      <w:r w:rsidRPr="004F50CA">
        <w:rPr>
          <w:shd w:val="clear" w:color="auto" w:fill="FFFFFF"/>
        </w:rPr>
        <w:t xml:space="preserve">  Kathy Lynn asked S-TEK (and others) to visit the guide and send suggestions to her for information to add or other suggestions.  </w:t>
      </w:r>
    </w:p>
    <w:p w:rsidR="00590230" w:rsidRPr="004F50CA" w:rsidRDefault="00147C7C" w:rsidP="004F50CA">
      <w:pPr>
        <w:pStyle w:val="ListParagraph"/>
        <w:numPr>
          <w:ilvl w:val="0"/>
          <w:numId w:val="12"/>
        </w:numPr>
        <w:tabs>
          <w:tab w:val="clear" w:pos="1260"/>
          <w:tab w:val="num" w:pos="720"/>
        </w:tabs>
        <w:ind w:left="720"/>
        <w:rPr>
          <w:rFonts w:eastAsiaTheme="minorEastAsia"/>
          <w:bCs/>
          <w:iCs/>
          <w:kern w:val="24"/>
        </w:rPr>
      </w:pPr>
      <w:hyperlink r:id="rId14" w:history="1">
        <w:proofErr w:type="spellStart"/>
        <w:r w:rsidR="000C5837" w:rsidRPr="004F50CA">
          <w:rPr>
            <w:rStyle w:val="Hyperlink"/>
            <w:rFonts w:eastAsiaTheme="minorEastAsia"/>
            <w:bCs/>
            <w:iCs/>
            <w:kern w:val="24"/>
          </w:rPr>
          <w:t>WildL</w:t>
        </w:r>
        <w:r w:rsidR="00E54457" w:rsidRPr="004F50CA">
          <w:rPr>
            <w:rStyle w:val="Hyperlink"/>
            <w:rFonts w:eastAsiaTheme="minorEastAsia"/>
            <w:bCs/>
            <w:iCs/>
            <w:kern w:val="24"/>
          </w:rPr>
          <w:t>inks</w:t>
        </w:r>
        <w:proofErr w:type="spellEnd"/>
        <w:r w:rsidR="000C5837" w:rsidRPr="004F50CA">
          <w:rPr>
            <w:rStyle w:val="Hyperlink"/>
            <w:rFonts w:eastAsiaTheme="minorEastAsia"/>
            <w:bCs/>
            <w:iCs/>
            <w:kern w:val="24"/>
          </w:rPr>
          <w:t xml:space="preserve"> 2015</w:t>
        </w:r>
      </w:hyperlink>
      <w:r w:rsidR="000C5837" w:rsidRPr="004F50CA">
        <w:rPr>
          <w:rFonts w:eastAsiaTheme="minorEastAsia"/>
          <w:bCs/>
          <w:iCs/>
          <w:kern w:val="24"/>
        </w:rPr>
        <w:t xml:space="preserve"> hosted by the </w:t>
      </w:r>
      <w:r w:rsidR="00E54457" w:rsidRPr="004F50CA">
        <w:rPr>
          <w:rFonts w:eastAsiaTheme="minorEastAsia"/>
          <w:bCs/>
          <w:iCs/>
          <w:kern w:val="24"/>
        </w:rPr>
        <w:t xml:space="preserve">Cascadia Partner Forum, </w:t>
      </w:r>
      <w:r w:rsidR="000C5837" w:rsidRPr="004F50CA">
        <w:rPr>
          <w:rFonts w:eastAsiaTheme="minorEastAsia"/>
          <w:bCs/>
          <w:iCs/>
          <w:kern w:val="24"/>
        </w:rPr>
        <w:t>Conservation Northwest, Skagit Environmental Endowment Commission, the NPLCC and the GNLCC</w:t>
      </w:r>
      <w:proofErr w:type="gramStart"/>
      <w:r w:rsidR="007D752A" w:rsidRPr="004F50CA">
        <w:rPr>
          <w:rFonts w:eastAsiaTheme="minorEastAsia"/>
          <w:bCs/>
          <w:iCs/>
          <w:kern w:val="24"/>
        </w:rPr>
        <w:t xml:space="preserve">, </w:t>
      </w:r>
      <w:r w:rsidR="000C5837" w:rsidRPr="004F50CA">
        <w:rPr>
          <w:rFonts w:eastAsiaTheme="minorEastAsia"/>
          <w:bCs/>
          <w:iCs/>
          <w:kern w:val="24"/>
        </w:rPr>
        <w:t xml:space="preserve"> </w:t>
      </w:r>
      <w:r w:rsidR="00E54457" w:rsidRPr="004F50CA">
        <w:rPr>
          <w:rFonts w:eastAsiaTheme="minorEastAsia"/>
          <w:bCs/>
          <w:iCs/>
          <w:kern w:val="24"/>
        </w:rPr>
        <w:t>was</w:t>
      </w:r>
      <w:proofErr w:type="gramEnd"/>
      <w:r w:rsidR="00E54457" w:rsidRPr="004F50CA">
        <w:rPr>
          <w:rFonts w:eastAsiaTheme="minorEastAsia"/>
          <w:bCs/>
          <w:iCs/>
          <w:kern w:val="24"/>
        </w:rPr>
        <w:t xml:space="preserve"> very successful this year.  There was a </w:t>
      </w:r>
      <w:r w:rsidR="007D752A" w:rsidRPr="004F50CA">
        <w:rPr>
          <w:rFonts w:eastAsiaTheme="minorEastAsia"/>
          <w:bCs/>
          <w:iCs/>
          <w:kern w:val="24"/>
        </w:rPr>
        <w:t xml:space="preserve">heightened </w:t>
      </w:r>
      <w:r w:rsidR="00E54457" w:rsidRPr="004F50CA">
        <w:rPr>
          <w:rFonts w:eastAsiaTheme="minorEastAsia"/>
          <w:bCs/>
          <w:iCs/>
          <w:kern w:val="24"/>
        </w:rPr>
        <w:t>level of energy th</w:t>
      </w:r>
      <w:r w:rsidR="007D752A" w:rsidRPr="004F50CA">
        <w:rPr>
          <w:rFonts w:eastAsiaTheme="minorEastAsia"/>
          <w:bCs/>
          <w:iCs/>
          <w:kern w:val="24"/>
        </w:rPr>
        <w:t>is year compared with</w:t>
      </w:r>
      <w:r w:rsidR="00E54457" w:rsidRPr="004F50CA">
        <w:rPr>
          <w:rFonts w:eastAsiaTheme="minorEastAsia"/>
          <w:bCs/>
          <w:iCs/>
          <w:kern w:val="24"/>
        </w:rPr>
        <w:t xml:space="preserve"> past years </w:t>
      </w:r>
      <w:r w:rsidR="007D752A" w:rsidRPr="004F50CA">
        <w:rPr>
          <w:rFonts w:eastAsiaTheme="minorEastAsia"/>
          <w:bCs/>
          <w:iCs/>
          <w:kern w:val="24"/>
        </w:rPr>
        <w:t xml:space="preserve">with a lot of enthusiasm for the work and engaged conversations about it. </w:t>
      </w:r>
      <w:r w:rsidR="009008A1" w:rsidRPr="004F50CA">
        <w:rPr>
          <w:rFonts w:eastAsiaTheme="minorEastAsia"/>
          <w:bCs/>
          <w:iCs/>
          <w:kern w:val="24"/>
        </w:rPr>
        <w:t>Great info gathering, participations from Tribe/First Nations.</w:t>
      </w:r>
      <w:r w:rsidR="00E54457" w:rsidRPr="004F50CA">
        <w:rPr>
          <w:rFonts w:eastAsiaTheme="minorEastAsia"/>
          <w:bCs/>
          <w:iCs/>
          <w:kern w:val="24"/>
        </w:rPr>
        <w:t xml:space="preserve">  </w:t>
      </w:r>
      <w:r w:rsidR="008E2FB6" w:rsidRPr="004F50CA">
        <w:rPr>
          <w:rFonts w:eastAsiaTheme="minorEastAsia"/>
          <w:bCs/>
          <w:iCs/>
          <w:kern w:val="24"/>
        </w:rPr>
        <w:t>Landscape c</w:t>
      </w:r>
      <w:r w:rsidR="000C5837" w:rsidRPr="004F50CA">
        <w:rPr>
          <w:rFonts w:eastAsiaTheme="minorEastAsia"/>
          <w:bCs/>
          <w:iCs/>
          <w:kern w:val="24"/>
        </w:rPr>
        <w:t xml:space="preserve">onnectivity, </w:t>
      </w:r>
      <w:r w:rsidR="007D752A" w:rsidRPr="004F50CA">
        <w:rPr>
          <w:rFonts w:eastAsiaTheme="minorEastAsia"/>
          <w:bCs/>
          <w:iCs/>
          <w:kern w:val="24"/>
        </w:rPr>
        <w:t>f</w:t>
      </w:r>
      <w:r w:rsidR="008E2FB6" w:rsidRPr="004F50CA">
        <w:rPr>
          <w:rFonts w:eastAsiaTheme="minorEastAsia"/>
          <w:bCs/>
          <w:iCs/>
          <w:kern w:val="24"/>
        </w:rPr>
        <w:t xml:space="preserve">ire regimes, and </w:t>
      </w:r>
      <w:proofErr w:type="spellStart"/>
      <w:proofErr w:type="gramStart"/>
      <w:r w:rsidR="008E2FB6" w:rsidRPr="004F50CA">
        <w:rPr>
          <w:rFonts w:eastAsiaTheme="minorEastAsia"/>
          <w:bCs/>
          <w:iCs/>
          <w:kern w:val="24"/>
        </w:rPr>
        <w:t>eDNA</w:t>
      </w:r>
      <w:proofErr w:type="spellEnd"/>
      <w:proofErr w:type="gramEnd"/>
      <w:r w:rsidR="008E2FB6" w:rsidRPr="004F50CA">
        <w:rPr>
          <w:rFonts w:eastAsiaTheme="minorEastAsia"/>
          <w:bCs/>
          <w:iCs/>
          <w:kern w:val="24"/>
        </w:rPr>
        <w:t xml:space="preserve"> were key discussions this year.  The NPLCC has been contacted by Conservation Northwest about potentially expanding current work funded by the GNLCC related to </w:t>
      </w:r>
      <w:proofErr w:type="spellStart"/>
      <w:proofErr w:type="gramStart"/>
      <w:r w:rsidR="008E2FB6" w:rsidRPr="004F50CA">
        <w:rPr>
          <w:rFonts w:eastAsiaTheme="minorEastAsia"/>
          <w:bCs/>
          <w:iCs/>
          <w:kern w:val="24"/>
        </w:rPr>
        <w:t>eDNA</w:t>
      </w:r>
      <w:proofErr w:type="spellEnd"/>
      <w:proofErr w:type="gramEnd"/>
      <w:r w:rsidR="008E2FB6" w:rsidRPr="004F50CA">
        <w:rPr>
          <w:rFonts w:eastAsiaTheme="minorEastAsia"/>
          <w:bCs/>
          <w:iCs/>
          <w:kern w:val="24"/>
        </w:rPr>
        <w:t xml:space="preserve"> </w:t>
      </w:r>
      <w:r w:rsidR="007D752A" w:rsidRPr="004F50CA">
        <w:rPr>
          <w:rFonts w:eastAsiaTheme="minorEastAsia"/>
          <w:bCs/>
          <w:iCs/>
          <w:kern w:val="24"/>
        </w:rPr>
        <w:t xml:space="preserve">in B.C. working with a First Nations that has expressed work in being involved in the effort.  </w:t>
      </w:r>
    </w:p>
    <w:p w:rsidR="007D752A" w:rsidRPr="004F50CA" w:rsidRDefault="00A07535" w:rsidP="004F50CA">
      <w:pPr>
        <w:spacing w:after="0"/>
        <w:rPr>
          <w:rFonts w:eastAsiaTheme="minorEastAsia"/>
          <w:b/>
          <w:bCs/>
          <w:iCs/>
          <w:kern w:val="24"/>
          <w:u w:val="single"/>
        </w:rPr>
      </w:pPr>
      <w:r w:rsidRPr="004F50CA">
        <w:rPr>
          <w:rFonts w:eastAsiaTheme="minorEastAsia"/>
          <w:b/>
          <w:bCs/>
          <w:iCs/>
          <w:kern w:val="24"/>
          <w:u w:val="single"/>
        </w:rPr>
        <w:t>2017-2021 S-TK Strategy Development:</w:t>
      </w:r>
    </w:p>
    <w:p w:rsidR="00A07535" w:rsidRPr="004F50CA" w:rsidRDefault="009D7AE9" w:rsidP="004F50CA">
      <w:pPr>
        <w:rPr>
          <w:rFonts w:eastAsiaTheme="minorEastAsia"/>
          <w:bCs/>
          <w:iCs/>
          <w:kern w:val="24"/>
        </w:rPr>
      </w:pPr>
      <w:r w:rsidRPr="004F50CA">
        <w:rPr>
          <w:rFonts w:eastAsiaTheme="minorEastAsia"/>
          <w:bCs/>
          <w:iCs/>
          <w:kern w:val="24"/>
        </w:rPr>
        <w:t xml:space="preserve">A focus of the next few S-TEK meetings needs to be development of a new Strategy since this is the last year for our current Strategy.  We can continue with any topics/activities in our current Strategy, add different topics/activities, or refine the ones we have.  </w:t>
      </w:r>
      <w:r w:rsidR="009B7A5B" w:rsidRPr="004F50CA">
        <w:rPr>
          <w:rFonts w:eastAsiaTheme="minorEastAsia"/>
          <w:bCs/>
          <w:iCs/>
          <w:kern w:val="24"/>
        </w:rPr>
        <w:t xml:space="preserve">The current </w:t>
      </w:r>
      <w:hyperlink r:id="rId15" w:history="1">
        <w:r w:rsidR="009B7A5B" w:rsidRPr="004F50CA">
          <w:rPr>
            <w:rStyle w:val="Hyperlink"/>
            <w:rFonts w:eastAsiaTheme="minorEastAsia"/>
            <w:bCs/>
            <w:iCs/>
            <w:kern w:val="24"/>
          </w:rPr>
          <w:t>S-TEK Strategy</w:t>
        </w:r>
      </w:hyperlink>
      <w:r w:rsidR="009B7A5B" w:rsidRPr="004F50CA">
        <w:rPr>
          <w:rFonts w:eastAsiaTheme="minorEastAsia"/>
          <w:bCs/>
          <w:iCs/>
          <w:kern w:val="24"/>
        </w:rPr>
        <w:t xml:space="preserve"> includes four Guiding Principles and 5 Priority Topics that we may want to change.  </w:t>
      </w:r>
      <w:r w:rsidR="007842D9" w:rsidRPr="004F50CA">
        <w:rPr>
          <w:rFonts w:eastAsiaTheme="minorEastAsia"/>
          <w:bCs/>
          <w:iCs/>
          <w:kern w:val="24"/>
        </w:rPr>
        <w:t xml:space="preserve">We may want to consider the National Academy of Science findings as we develop a new Strategy.  Additionally, the Steering Committee has drafted a revised mission and fewer goals for the NPLCC 5-Year Strategic Plan, 2016-2012 that may change some of the focuses we propose for the next five years.  The draft new mission and goals are as follows: </w:t>
      </w:r>
    </w:p>
    <w:p w:rsidR="007842D9" w:rsidRPr="004F50CA" w:rsidRDefault="007842D9" w:rsidP="004F50CA">
      <w:pPr>
        <w:ind w:left="720"/>
        <w:rPr>
          <w:rFonts w:eastAsiaTheme="minorEastAsia"/>
          <w:i/>
          <w:kern w:val="24"/>
        </w:rPr>
      </w:pPr>
      <w:r w:rsidRPr="004F50CA">
        <w:rPr>
          <w:rFonts w:eastAsiaTheme="minorEastAsia"/>
          <w:b/>
          <w:bCs/>
          <w:iCs/>
          <w:kern w:val="24"/>
        </w:rPr>
        <w:t>Draft New Mission:</w:t>
      </w:r>
      <w:r w:rsidRPr="004F50CA">
        <w:rPr>
          <w:rFonts w:eastAsiaTheme="minorEastAsia"/>
          <w:bCs/>
          <w:iCs/>
          <w:kern w:val="24"/>
        </w:rPr>
        <w:t xml:space="preserve">  </w:t>
      </w:r>
      <w:r w:rsidRPr="004F50CA">
        <w:rPr>
          <w:rFonts w:eastAsiaTheme="minorEastAsia"/>
          <w:i/>
          <w:kern w:val="24"/>
        </w:rPr>
        <w:t>In the face of a changing climate and other landscape-scale stressors, the North Pacific Landscape Conservation Cooperative supports development and application of useful science; we coordinate and disseminate that science; and we serve as a convener to further collaborative efforts to inform and advance landscape-scale conservation and sustainable resource management.</w:t>
      </w:r>
    </w:p>
    <w:p w:rsidR="007842D9" w:rsidRPr="004F50CA" w:rsidRDefault="007842D9" w:rsidP="004F50CA">
      <w:pPr>
        <w:spacing w:after="0"/>
        <w:ind w:left="720"/>
        <w:rPr>
          <w:b/>
        </w:rPr>
      </w:pPr>
      <w:r w:rsidRPr="004F50CA">
        <w:rPr>
          <w:b/>
        </w:rPr>
        <w:t xml:space="preserve">Draft New Goals: </w:t>
      </w:r>
    </w:p>
    <w:p w:rsidR="007842D9" w:rsidRPr="004F50CA" w:rsidRDefault="007842D9" w:rsidP="004F50CA">
      <w:pPr>
        <w:numPr>
          <w:ilvl w:val="0"/>
          <w:numId w:val="15"/>
        </w:numPr>
        <w:spacing w:after="0"/>
        <w:contextualSpacing/>
        <w:rPr>
          <w:rFonts w:eastAsia="Times New Roman" w:cs="Times New Roman"/>
          <w:color w:val="FFC000"/>
        </w:rPr>
      </w:pPr>
      <w:r w:rsidRPr="004F50CA">
        <w:rPr>
          <w:rFonts w:eastAsiaTheme="minorEastAsia"/>
          <w:color w:val="000000" w:themeColor="text1"/>
          <w:kern w:val="24"/>
        </w:rPr>
        <w:t xml:space="preserve">Maximize the ability of natural and cultural resource managers to make informed landscape-level conservation/sustainable resource management decisions by understanding their conservation challenges and  providing practical and useable information and solutions  </w:t>
      </w:r>
      <w:r w:rsidRPr="004F50CA">
        <w:rPr>
          <w:rFonts w:eastAsiaTheme="minorEastAsia"/>
          <w:i/>
          <w:iCs/>
          <w:color w:val="000000" w:themeColor="text1"/>
          <w:kern w:val="24"/>
        </w:rPr>
        <w:t>(Informing Management Decisions)</w:t>
      </w:r>
    </w:p>
    <w:p w:rsidR="007842D9" w:rsidRPr="004F50CA" w:rsidRDefault="007842D9" w:rsidP="004F50CA">
      <w:pPr>
        <w:numPr>
          <w:ilvl w:val="0"/>
          <w:numId w:val="15"/>
        </w:numPr>
        <w:spacing w:after="0"/>
        <w:contextualSpacing/>
        <w:rPr>
          <w:rFonts w:eastAsia="Times New Roman" w:cs="Times New Roman"/>
          <w:color w:val="FFC000"/>
        </w:rPr>
      </w:pPr>
      <w:r w:rsidRPr="004F50CA">
        <w:rPr>
          <w:rFonts w:eastAsiaTheme="minorEastAsia"/>
          <w:i/>
          <w:iCs/>
          <w:color w:val="000000" w:themeColor="text1"/>
          <w:kern w:val="24"/>
        </w:rPr>
        <w:lastRenderedPageBreak/>
        <w:t xml:space="preserve"> </w:t>
      </w:r>
      <w:r w:rsidRPr="004F50CA">
        <w:rPr>
          <w:rFonts w:eastAsiaTheme="minorEastAsia"/>
          <w:color w:val="000000" w:themeColor="text1"/>
          <w:kern w:val="24"/>
        </w:rPr>
        <w:t xml:space="preserve">Identify trans-boundary landscape-level natural and cultural </w:t>
      </w:r>
      <w:r w:rsidR="00F659E8" w:rsidRPr="004F50CA">
        <w:rPr>
          <w:rFonts w:eastAsiaTheme="minorEastAsia"/>
          <w:color w:val="000000" w:themeColor="text1"/>
          <w:kern w:val="24"/>
        </w:rPr>
        <w:t>resource opportunities</w:t>
      </w:r>
      <w:r w:rsidRPr="004F50CA">
        <w:rPr>
          <w:rFonts w:eastAsiaTheme="minorEastAsia"/>
          <w:color w:val="000000" w:themeColor="text1"/>
          <w:kern w:val="24"/>
        </w:rPr>
        <w:t xml:space="preserve"> for (and barriers to) landscape-level conservation/sustainable resource management that the LCC is uniquely qualified to address. </w:t>
      </w:r>
      <w:r w:rsidRPr="004F50CA">
        <w:rPr>
          <w:rFonts w:eastAsiaTheme="minorEastAsia"/>
          <w:i/>
          <w:iCs/>
          <w:color w:val="000000" w:themeColor="text1"/>
          <w:kern w:val="24"/>
        </w:rPr>
        <w:t>(Unique role of LCC)</w:t>
      </w:r>
    </w:p>
    <w:p w:rsidR="007842D9" w:rsidRPr="004F50CA" w:rsidRDefault="007842D9" w:rsidP="004F50CA">
      <w:pPr>
        <w:numPr>
          <w:ilvl w:val="0"/>
          <w:numId w:val="15"/>
        </w:numPr>
        <w:spacing w:after="0"/>
        <w:contextualSpacing/>
        <w:rPr>
          <w:rFonts w:eastAsia="Times New Roman" w:cs="Times New Roman"/>
          <w:color w:val="FFC000"/>
        </w:rPr>
      </w:pPr>
      <w:r w:rsidRPr="004F50CA">
        <w:rPr>
          <w:rFonts w:eastAsiaTheme="minorEastAsia"/>
          <w:color w:val="000000" w:themeColor="text1"/>
          <w:kern w:val="24"/>
        </w:rPr>
        <w:t xml:space="preserve">Promote identification, open-access, use, and sharing of science, traditional </w:t>
      </w:r>
      <w:r w:rsidR="00F659E8" w:rsidRPr="004F50CA">
        <w:rPr>
          <w:rFonts w:eastAsiaTheme="minorEastAsia"/>
          <w:color w:val="000000" w:themeColor="text1"/>
          <w:kern w:val="24"/>
        </w:rPr>
        <w:t>knowledge and</w:t>
      </w:r>
      <w:r w:rsidRPr="004F50CA">
        <w:rPr>
          <w:rFonts w:eastAsiaTheme="minorEastAsia"/>
          <w:color w:val="000000" w:themeColor="text1"/>
          <w:kern w:val="24"/>
        </w:rPr>
        <w:t xml:space="preserve"> other relevant information to determine </w:t>
      </w:r>
      <w:r w:rsidR="00F659E8" w:rsidRPr="004F50CA">
        <w:rPr>
          <w:rFonts w:eastAsiaTheme="minorEastAsia"/>
          <w:color w:val="000000" w:themeColor="text1"/>
          <w:kern w:val="24"/>
        </w:rPr>
        <w:t>priorities for applied science.</w:t>
      </w:r>
      <w:r w:rsidRPr="004F50CA">
        <w:rPr>
          <w:rFonts w:eastAsiaTheme="minorEastAsia"/>
          <w:color w:val="000000" w:themeColor="text1"/>
          <w:kern w:val="24"/>
        </w:rPr>
        <w:t xml:space="preserve"> </w:t>
      </w:r>
      <w:r w:rsidRPr="004F50CA">
        <w:rPr>
          <w:rFonts w:eastAsiaTheme="minorEastAsia"/>
          <w:i/>
          <w:iCs/>
          <w:color w:val="000000" w:themeColor="text1"/>
          <w:kern w:val="24"/>
        </w:rPr>
        <w:t>(Use/Access of information)</w:t>
      </w:r>
    </w:p>
    <w:p w:rsidR="007842D9" w:rsidRPr="004F50CA" w:rsidRDefault="007842D9" w:rsidP="004F50CA">
      <w:pPr>
        <w:numPr>
          <w:ilvl w:val="0"/>
          <w:numId w:val="15"/>
        </w:numPr>
        <w:spacing w:after="0"/>
        <w:contextualSpacing/>
        <w:rPr>
          <w:rFonts w:eastAsia="Times New Roman" w:cs="Times New Roman"/>
          <w:color w:val="FFC000"/>
        </w:rPr>
      </w:pPr>
      <w:r w:rsidRPr="004F50CA">
        <w:rPr>
          <w:rFonts w:eastAsiaTheme="minorEastAsia"/>
          <w:color w:val="000000" w:themeColor="text1"/>
          <w:kern w:val="24"/>
        </w:rPr>
        <w:t xml:space="preserve">Promote awareness and understanding of the work of the NPLCC (partnerships and products); and the effects of climate change on ecosystems, resources, cultures, and economies. </w:t>
      </w:r>
      <w:r w:rsidRPr="004F50CA">
        <w:rPr>
          <w:rFonts w:eastAsiaTheme="minorEastAsia"/>
          <w:i/>
          <w:iCs/>
          <w:color w:val="000000" w:themeColor="text1"/>
          <w:kern w:val="24"/>
        </w:rPr>
        <w:t>(Outreach)</w:t>
      </w:r>
    </w:p>
    <w:p w:rsidR="00B36657" w:rsidRPr="004F50CA" w:rsidRDefault="00B36657" w:rsidP="004F50CA">
      <w:pPr>
        <w:rPr>
          <w:rFonts w:eastAsiaTheme="minorEastAsia"/>
          <w:bCs/>
          <w:iCs/>
          <w:kern w:val="24"/>
        </w:rPr>
      </w:pPr>
    </w:p>
    <w:p w:rsidR="00AE6376" w:rsidRPr="004F50CA" w:rsidRDefault="00AE6376" w:rsidP="004F50CA">
      <w:pPr>
        <w:rPr>
          <w:rFonts w:eastAsiaTheme="minorEastAsia"/>
          <w:bCs/>
          <w:iCs/>
          <w:kern w:val="24"/>
        </w:rPr>
      </w:pPr>
      <w:r w:rsidRPr="004F50CA">
        <w:rPr>
          <w:rFonts w:eastAsiaTheme="minorEastAsia"/>
          <w:bCs/>
          <w:iCs/>
          <w:kern w:val="24"/>
        </w:rPr>
        <w:t>As we develop the new Strategy, we need to incorporate a social science component that will provide a broader picture as described by the following diagram presented by the NW Boreal LCC at the joint Steering Committee meeting:</w:t>
      </w:r>
    </w:p>
    <w:p w:rsidR="00AE6376" w:rsidRPr="004F50CA" w:rsidRDefault="00AE6376" w:rsidP="004F50CA">
      <w:pPr>
        <w:ind w:left="720"/>
        <w:rPr>
          <w:rFonts w:eastAsiaTheme="minorEastAsia"/>
          <w:bCs/>
          <w:iCs/>
          <w:kern w:val="24"/>
        </w:rPr>
      </w:pPr>
      <w:r w:rsidRPr="004F50CA">
        <w:rPr>
          <w:rFonts w:eastAsiaTheme="minorEastAsia"/>
          <w:bCs/>
          <w:iCs/>
          <w:kern w:val="24"/>
        </w:rPr>
        <w:t xml:space="preserve"> </w:t>
      </w:r>
      <w:r w:rsidRPr="004F50CA">
        <w:rPr>
          <w:noProof/>
        </w:rPr>
        <w:drawing>
          <wp:inline distT="0" distB="0" distL="0" distR="0" wp14:anchorId="455B806A" wp14:editId="625A3933">
            <wp:extent cx="4309145" cy="2336422"/>
            <wp:effectExtent l="0" t="0" r="0" b="6985"/>
            <wp:docPr id="11" name="Picture 2" descr="http://www.google.ca/url?sa=i&amp;source=images&amp;cd=&amp;docid=8T2MZtlYjh4rHM&amp;tbnid=C-EkS4BjC5GlWM:&amp;ved=0CAUQjBwwAA&amp;url=http%3A%2F%2Flivingassessment.wikispaces.com%2Ffile%2Fview%2FFigure%2520I-1%2520from%2520the%2520National%2520Report%2520on%2520Sustainable%2520Forests.png%2F415891340%2FFigure%2520I-1%2520from%2520the%2520National%2520Report%2520on%2520Sustainable%2520Forests.png&amp;ei=TNKDUuyALeGejAKFs4GwAw&amp;psig=AFQjCNFfu72d8oxWvxXGr1PdEZ2aA6TqRA&amp;ust=1384457164784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www.google.ca/url?sa=i&amp;source=images&amp;cd=&amp;docid=8T2MZtlYjh4rHM&amp;tbnid=C-EkS4BjC5GlWM:&amp;ved=0CAUQjBwwAA&amp;url=http%3A%2F%2Flivingassessment.wikispaces.com%2Ffile%2Fview%2FFigure%2520I-1%2520from%2520the%2520National%2520Report%2520on%2520Sustainable%2520Forests.png%2F415891340%2FFigure%2520I-1%2520from%2520the%2520National%2520Report%2520on%2520Sustainable%2520Forests.png&amp;ei=TNKDUuyALeGejAKFs4GwAw&amp;psig=AFQjCNFfu72d8oxWvxXGr1PdEZ2aA6TqRA&amp;ust=13844571647848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2383" cy="2338178"/>
                    </a:xfrm>
                    <a:prstGeom prst="rect">
                      <a:avLst/>
                    </a:prstGeom>
                    <a:noFill/>
                    <a:ln>
                      <a:noFill/>
                    </a:ln>
                    <a:extLst/>
                  </pic:spPr>
                </pic:pic>
              </a:graphicData>
            </a:graphic>
          </wp:inline>
        </w:drawing>
      </w:r>
    </w:p>
    <w:p w:rsidR="00590230" w:rsidRPr="004F50CA" w:rsidRDefault="00590230" w:rsidP="004F50CA">
      <w:pPr>
        <w:spacing w:after="0"/>
        <w:rPr>
          <w:rFonts w:eastAsiaTheme="minorEastAsia"/>
          <w:bCs/>
          <w:iCs/>
          <w:kern w:val="24"/>
        </w:rPr>
      </w:pPr>
      <w:r w:rsidRPr="004F50CA">
        <w:rPr>
          <w:rFonts w:eastAsiaTheme="minorEastAsia"/>
          <w:b/>
          <w:bCs/>
          <w:iCs/>
          <w:kern w:val="24"/>
          <w:u w:val="single"/>
        </w:rPr>
        <w:t>NPLCC Communications:</w:t>
      </w:r>
    </w:p>
    <w:p w:rsidR="00590230" w:rsidRPr="004F50CA" w:rsidRDefault="00590230" w:rsidP="004F50CA">
      <w:pPr>
        <w:rPr>
          <w:rFonts w:eastAsiaTheme="minorEastAsia"/>
          <w:bCs/>
          <w:iCs/>
          <w:kern w:val="24"/>
        </w:rPr>
      </w:pPr>
      <w:r w:rsidRPr="004F50CA">
        <w:rPr>
          <w:rFonts w:eastAsiaTheme="minorEastAsia"/>
          <w:bCs/>
          <w:iCs/>
          <w:kern w:val="24"/>
        </w:rPr>
        <w:t>Meghan Kearney gave a brief update</w:t>
      </w:r>
      <w:r w:rsidR="00682369" w:rsidRPr="004F50CA">
        <w:rPr>
          <w:rFonts w:eastAsiaTheme="minorEastAsia"/>
          <w:bCs/>
          <w:iCs/>
          <w:kern w:val="24"/>
        </w:rPr>
        <w:t xml:space="preserve"> on NPLCC communication activities</w:t>
      </w:r>
      <w:r w:rsidRPr="004F50CA">
        <w:rPr>
          <w:rFonts w:eastAsiaTheme="minorEastAsia"/>
          <w:bCs/>
          <w:iCs/>
          <w:kern w:val="24"/>
        </w:rPr>
        <w:t xml:space="preserve">.  </w:t>
      </w:r>
      <w:r w:rsidR="009008A1" w:rsidRPr="004F50CA">
        <w:rPr>
          <w:rFonts w:eastAsiaTheme="minorEastAsia"/>
          <w:bCs/>
          <w:iCs/>
          <w:kern w:val="24"/>
        </w:rPr>
        <w:t>We will soon release the NPLCC annual report for 2015, the LCC Network annual report is also being developed now. The 2</w:t>
      </w:r>
      <w:r w:rsidR="009008A1" w:rsidRPr="004F50CA">
        <w:rPr>
          <w:rFonts w:eastAsiaTheme="minorEastAsia"/>
          <w:bCs/>
          <w:iCs/>
          <w:kern w:val="24"/>
          <w:vertAlign w:val="superscript"/>
        </w:rPr>
        <w:t>nd</w:t>
      </w:r>
      <w:r w:rsidR="009008A1" w:rsidRPr="004F50CA">
        <w:rPr>
          <w:rFonts w:eastAsiaTheme="minorEastAsia"/>
          <w:bCs/>
          <w:iCs/>
          <w:kern w:val="24"/>
        </w:rPr>
        <w:t xml:space="preserve"> Annual Northwest Climate Magazine is being developed. We are continuing to grow interest in our mailings (Climate Science Digest &amp; NPLCC Tidings), consistently increased numbers in subscribers/readers. We are also building a collaborative website for the Lower Columbia LCD Project. Any partners with anything they would like to see highlighted in our newsletter or via our web networks please send them to Meghan.</w:t>
      </w:r>
    </w:p>
    <w:p w:rsidR="00590230" w:rsidRPr="004F50CA" w:rsidRDefault="00590230" w:rsidP="004F50CA">
      <w:pPr>
        <w:spacing w:after="0"/>
        <w:rPr>
          <w:rFonts w:eastAsiaTheme="minorEastAsia"/>
          <w:b/>
          <w:bCs/>
          <w:iCs/>
          <w:kern w:val="24"/>
          <w:u w:val="single"/>
        </w:rPr>
      </w:pPr>
      <w:r w:rsidRPr="004F50CA">
        <w:rPr>
          <w:rFonts w:eastAsiaTheme="minorEastAsia"/>
          <w:b/>
          <w:bCs/>
          <w:iCs/>
          <w:kern w:val="24"/>
          <w:u w:val="single"/>
        </w:rPr>
        <w:t>Round Robin:</w:t>
      </w:r>
    </w:p>
    <w:p w:rsidR="008F5C95" w:rsidRPr="004F50CA" w:rsidRDefault="00590230" w:rsidP="004F50CA">
      <w:pPr>
        <w:pStyle w:val="ListParagraph"/>
        <w:numPr>
          <w:ilvl w:val="0"/>
          <w:numId w:val="2"/>
        </w:numPr>
        <w:rPr>
          <w:rFonts w:eastAsiaTheme="minorEastAsia"/>
          <w:bCs/>
          <w:iCs/>
          <w:kern w:val="24"/>
        </w:rPr>
      </w:pPr>
      <w:r w:rsidRPr="004F50CA">
        <w:rPr>
          <w:rFonts w:eastAsiaTheme="minorEastAsia"/>
          <w:bCs/>
          <w:iCs/>
          <w:kern w:val="24"/>
        </w:rPr>
        <w:t xml:space="preserve">Eric </w:t>
      </w:r>
      <w:proofErr w:type="spellStart"/>
      <w:r w:rsidRPr="004F50CA">
        <w:rPr>
          <w:rFonts w:eastAsiaTheme="minorEastAsia"/>
          <w:bCs/>
          <w:iCs/>
          <w:kern w:val="24"/>
        </w:rPr>
        <w:t>Mielbrecht</w:t>
      </w:r>
      <w:proofErr w:type="spellEnd"/>
      <w:r w:rsidRPr="004F50CA">
        <w:rPr>
          <w:rFonts w:eastAsiaTheme="minorEastAsia"/>
          <w:bCs/>
          <w:iCs/>
          <w:kern w:val="24"/>
        </w:rPr>
        <w:t xml:space="preserve"> – </w:t>
      </w:r>
      <w:proofErr w:type="spellStart"/>
      <w:r w:rsidR="00F04066" w:rsidRPr="004F50CA">
        <w:rPr>
          <w:rFonts w:cs="Arial"/>
          <w:color w:val="222222"/>
          <w:shd w:val="clear" w:color="auto" w:fill="FFFFFF"/>
        </w:rPr>
        <w:t>EcoAdapt</w:t>
      </w:r>
      <w:proofErr w:type="spellEnd"/>
      <w:r w:rsidR="00F04066" w:rsidRPr="004F50CA">
        <w:rPr>
          <w:rFonts w:cs="Arial"/>
          <w:color w:val="222222"/>
          <w:shd w:val="clear" w:color="auto" w:fill="FFFFFF"/>
        </w:rPr>
        <w:t xml:space="preserve"> is expanding its climate vulnerability and adaptation planning work with the US Forest Service and BLM to Northern California (Six Rivers, Klamath, Shasta-Trinity &amp; Mendocino National Forests and regional BLM lands). They are hoping to bring in relevant stakeholders, organizations and agencies beyond the Forest Service and BLM, and collaborate </w:t>
      </w:r>
      <w:r w:rsidR="00F04066" w:rsidRPr="004F50CA">
        <w:rPr>
          <w:rFonts w:cs="Arial"/>
          <w:color w:val="222222"/>
          <w:shd w:val="clear" w:color="auto" w:fill="FFFFFF"/>
        </w:rPr>
        <w:lastRenderedPageBreak/>
        <w:t xml:space="preserve">with emerging and past research efforts in the area.  A brief overview of the project is available </w:t>
      </w:r>
      <w:hyperlink r:id="rId17" w:history="1">
        <w:r w:rsidR="00F04066" w:rsidRPr="004F50CA">
          <w:rPr>
            <w:rStyle w:val="Hyperlink"/>
            <w:rFonts w:cs="Arial"/>
            <w:shd w:val="clear" w:color="auto" w:fill="FFFFFF"/>
          </w:rPr>
          <w:t>here.</w:t>
        </w:r>
      </w:hyperlink>
      <w:r w:rsidR="00B36657" w:rsidRPr="004F50CA">
        <w:rPr>
          <w:rFonts w:cs="Arial"/>
          <w:color w:val="222222"/>
          <w:shd w:val="clear" w:color="auto" w:fill="FFFFFF"/>
        </w:rPr>
        <w:t xml:space="preserve"> </w:t>
      </w:r>
      <w:r w:rsidR="004F16AF" w:rsidRPr="004F50CA">
        <w:rPr>
          <w:rFonts w:cs="Arial"/>
          <w:color w:val="222222"/>
          <w:shd w:val="clear" w:color="auto" w:fill="FFFFFF"/>
        </w:rPr>
        <w:t xml:space="preserve">  Anyone wanting to be involved should contact Eric.  </w:t>
      </w:r>
    </w:p>
    <w:p w:rsidR="00590230" w:rsidRPr="004F50CA" w:rsidRDefault="00590230" w:rsidP="004F50CA">
      <w:pPr>
        <w:pStyle w:val="ListParagraph"/>
        <w:numPr>
          <w:ilvl w:val="0"/>
          <w:numId w:val="2"/>
        </w:numPr>
        <w:rPr>
          <w:rFonts w:eastAsiaTheme="minorEastAsia"/>
          <w:bCs/>
          <w:iCs/>
          <w:kern w:val="24"/>
        </w:rPr>
      </w:pPr>
      <w:r w:rsidRPr="004F50CA">
        <w:rPr>
          <w:rFonts w:eastAsiaTheme="minorEastAsia"/>
          <w:bCs/>
          <w:iCs/>
          <w:kern w:val="24"/>
        </w:rPr>
        <w:t>John Alexander –</w:t>
      </w:r>
      <w:r w:rsidR="00B36657" w:rsidRPr="004F50CA">
        <w:rPr>
          <w:rFonts w:eastAsiaTheme="minorEastAsia"/>
          <w:bCs/>
          <w:iCs/>
          <w:kern w:val="24"/>
        </w:rPr>
        <w:t xml:space="preserve"> Opportunities exist for cross LCC </w:t>
      </w:r>
      <w:r w:rsidRPr="004F50CA">
        <w:rPr>
          <w:rFonts w:eastAsiaTheme="minorEastAsia"/>
          <w:bCs/>
          <w:iCs/>
          <w:kern w:val="24"/>
        </w:rPr>
        <w:t>Klamath</w:t>
      </w:r>
      <w:r w:rsidR="00B36657" w:rsidRPr="004F50CA">
        <w:rPr>
          <w:rFonts w:eastAsiaTheme="minorEastAsia"/>
          <w:bCs/>
          <w:iCs/>
          <w:kern w:val="24"/>
        </w:rPr>
        <w:t xml:space="preserve"> Basin activities and this may be a good place for involvement by the NPLCC.  John and Mary agreed to follow up on ideas here.  </w:t>
      </w:r>
    </w:p>
    <w:p w:rsidR="00F9479B" w:rsidRPr="004F50CA" w:rsidRDefault="00590230" w:rsidP="004F50CA">
      <w:pPr>
        <w:pStyle w:val="ListParagraph"/>
        <w:numPr>
          <w:ilvl w:val="0"/>
          <w:numId w:val="2"/>
        </w:numPr>
        <w:rPr>
          <w:rFonts w:eastAsiaTheme="minorEastAsia"/>
          <w:b/>
          <w:bCs/>
          <w:iCs/>
          <w:kern w:val="24"/>
        </w:rPr>
      </w:pPr>
      <w:r w:rsidRPr="004F50CA">
        <w:rPr>
          <w:rFonts w:eastAsiaTheme="minorEastAsia"/>
          <w:bCs/>
          <w:iCs/>
          <w:kern w:val="24"/>
        </w:rPr>
        <w:t xml:space="preserve">Judy Gordon – Abernathy Fish Health Center is continuing their vulnerability assessment work at the National Fish Hatcheries (NFH).  </w:t>
      </w:r>
      <w:proofErr w:type="spellStart"/>
      <w:r w:rsidRPr="004F50CA">
        <w:rPr>
          <w:rFonts w:eastAsiaTheme="minorEastAsia"/>
          <w:bCs/>
          <w:iCs/>
          <w:kern w:val="24"/>
        </w:rPr>
        <w:t>Quilcene</w:t>
      </w:r>
      <w:proofErr w:type="spellEnd"/>
      <w:r w:rsidRPr="004F50CA">
        <w:rPr>
          <w:rFonts w:eastAsiaTheme="minorEastAsia"/>
          <w:bCs/>
          <w:iCs/>
          <w:kern w:val="24"/>
        </w:rPr>
        <w:t xml:space="preserve"> NFH is completed.  Work is still underway at Makah NFH and Quinault NFH.  Judy will be stepping down from S-TEK because she has accepted</w:t>
      </w:r>
      <w:r w:rsidR="00F9479B" w:rsidRPr="004F50CA">
        <w:rPr>
          <w:rFonts w:eastAsiaTheme="minorEastAsia"/>
          <w:bCs/>
          <w:iCs/>
          <w:kern w:val="24"/>
        </w:rPr>
        <w:t xml:space="preserve"> a new position in USFWS as</w:t>
      </w:r>
      <w:r w:rsidRPr="004F50CA">
        <w:rPr>
          <w:rFonts w:eastAsiaTheme="minorEastAsia"/>
          <w:bCs/>
          <w:iCs/>
          <w:kern w:val="24"/>
        </w:rPr>
        <w:t xml:space="preserve"> the</w:t>
      </w:r>
      <w:r w:rsidR="00F9479B" w:rsidRPr="004F50CA">
        <w:rPr>
          <w:rFonts w:eastAsiaTheme="minorEastAsia"/>
          <w:bCs/>
          <w:iCs/>
          <w:kern w:val="24"/>
        </w:rPr>
        <w:t xml:space="preserve"> Fisheries Program</w:t>
      </w:r>
      <w:r w:rsidRPr="004F50CA">
        <w:rPr>
          <w:rFonts w:eastAsiaTheme="minorEastAsia"/>
          <w:bCs/>
          <w:iCs/>
          <w:kern w:val="24"/>
        </w:rPr>
        <w:t xml:space="preserve"> Deputy </w:t>
      </w:r>
      <w:r w:rsidR="00F9479B" w:rsidRPr="004F50CA">
        <w:rPr>
          <w:rFonts w:eastAsiaTheme="minorEastAsia"/>
          <w:bCs/>
          <w:iCs/>
          <w:kern w:val="24"/>
        </w:rPr>
        <w:t>Assistant Regional Director</w:t>
      </w:r>
      <w:r w:rsidRPr="004F50CA">
        <w:rPr>
          <w:rFonts w:eastAsiaTheme="minorEastAsia"/>
          <w:bCs/>
          <w:iCs/>
          <w:kern w:val="24"/>
        </w:rPr>
        <w:t xml:space="preserve">.  </w:t>
      </w:r>
      <w:r w:rsidRPr="004F50CA">
        <w:rPr>
          <w:rFonts w:eastAsiaTheme="minorEastAsia"/>
          <w:b/>
          <w:bCs/>
          <w:iCs/>
          <w:kern w:val="24"/>
        </w:rPr>
        <w:t xml:space="preserve">Congratulations to Judy and a big thank you for her participation in the subcommittee.  </w:t>
      </w:r>
      <w:r w:rsidR="00A825EB" w:rsidRPr="004F50CA">
        <w:rPr>
          <w:rFonts w:eastAsiaTheme="minorEastAsia"/>
          <w:b/>
          <w:bCs/>
          <w:iCs/>
          <w:kern w:val="24"/>
        </w:rPr>
        <w:t>We will miss</w:t>
      </w:r>
      <w:r w:rsidR="009B55A0" w:rsidRPr="004F50CA">
        <w:rPr>
          <w:rFonts w:eastAsiaTheme="minorEastAsia"/>
          <w:b/>
          <w:bCs/>
          <w:iCs/>
          <w:kern w:val="24"/>
        </w:rPr>
        <w:t xml:space="preserve"> having her on S-TEK.</w:t>
      </w:r>
    </w:p>
    <w:p w:rsidR="00F9479B" w:rsidRPr="004F50CA" w:rsidRDefault="00682369" w:rsidP="004F50CA">
      <w:pPr>
        <w:pStyle w:val="ListParagraph"/>
        <w:numPr>
          <w:ilvl w:val="0"/>
          <w:numId w:val="2"/>
        </w:numPr>
        <w:rPr>
          <w:rFonts w:eastAsiaTheme="minorEastAsia"/>
          <w:bCs/>
          <w:iCs/>
          <w:kern w:val="24"/>
        </w:rPr>
      </w:pPr>
      <w:r w:rsidRPr="004F50CA">
        <w:rPr>
          <w:rFonts w:eastAsiaTheme="minorEastAsia"/>
          <w:bCs/>
          <w:iCs/>
          <w:kern w:val="24"/>
        </w:rPr>
        <w:t xml:space="preserve">Chris </w:t>
      </w:r>
      <w:proofErr w:type="spellStart"/>
      <w:r w:rsidRPr="004F50CA">
        <w:rPr>
          <w:rFonts w:eastAsiaTheme="minorEastAsia"/>
          <w:bCs/>
          <w:iCs/>
          <w:kern w:val="24"/>
        </w:rPr>
        <w:t>Tunnoch</w:t>
      </w:r>
      <w:proofErr w:type="spellEnd"/>
      <w:r w:rsidRPr="004F50CA">
        <w:rPr>
          <w:rFonts w:eastAsiaTheme="minorEastAsia"/>
          <w:bCs/>
          <w:iCs/>
          <w:kern w:val="24"/>
        </w:rPr>
        <w:t xml:space="preserve"> – Madeline </w:t>
      </w:r>
      <w:proofErr w:type="spellStart"/>
      <w:r w:rsidRPr="004F50CA">
        <w:rPr>
          <w:rFonts w:eastAsiaTheme="minorEastAsia"/>
          <w:bCs/>
          <w:iCs/>
          <w:kern w:val="24"/>
        </w:rPr>
        <w:t>Maley</w:t>
      </w:r>
      <w:proofErr w:type="spellEnd"/>
      <w:r w:rsidRPr="004F50CA">
        <w:rPr>
          <w:rFonts w:eastAsiaTheme="minorEastAsia"/>
          <w:bCs/>
          <w:iCs/>
          <w:kern w:val="24"/>
        </w:rPr>
        <w:t xml:space="preserve"> (BC FLNRO) has transferred to a new position in the Wildfire Branch so will be stepping down from her involvement with LCCs (GNLCC Steering Committee, involvement with NPLCC, and National LCC Council).  Diane Nichols (NPLCC Steering Committee Member) will be taking Madeline’s role on the National LCC Council. </w:t>
      </w:r>
    </w:p>
    <w:p w:rsidR="00E906F6" w:rsidRPr="004F50CA" w:rsidRDefault="00E906F6" w:rsidP="004F50CA">
      <w:pPr>
        <w:pStyle w:val="ListParagraph"/>
        <w:numPr>
          <w:ilvl w:val="0"/>
          <w:numId w:val="2"/>
        </w:numPr>
        <w:rPr>
          <w:rFonts w:eastAsiaTheme="minorEastAsia"/>
          <w:bCs/>
          <w:iCs/>
          <w:kern w:val="24"/>
        </w:rPr>
      </w:pPr>
      <w:r w:rsidRPr="004F50CA">
        <w:rPr>
          <w:rFonts w:eastAsiaTheme="minorEastAsia"/>
          <w:bCs/>
          <w:iCs/>
          <w:kern w:val="24"/>
        </w:rPr>
        <w:t xml:space="preserve">Mike Cox – </w:t>
      </w:r>
      <w:r w:rsidR="00923E9B" w:rsidRPr="004F50CA">
        <w:rPr>
          <w:rFonts w:eastAsiaTheme="minorEastAsia"/>
          <w:bCs/>
          <w:iCs/>
          <w:kern w:val="24"/>
        </w:rPr>
        <w:t>Mike</w:t>
      </w:r>
      <w:r w:rsidRPr="004F50CA">
        <w:rPr>
          <w:rFonts w:eastAsiaTheme="minorEastAsia"/>
          <w:bCs/>
          <w:iCs/>
          <w:kern w:val="24"/>
        </w:rPr>
        <w:t xml:space="preserve"> is working with the Puget Sound Partnership on updates to the Action Agenda.  A request for proposals to serve as lead for projects related to </w:t>
      </w:r>
      <w:proofErr w:type="spellStart"/>
      <w:r w:rsidRPr="004F50CA">
        <w:rPr>
          <w:rFonts w:eastAsiaTheme="minorEastAsia"/>
          <w:bCs/>
          <w:iCs/>
          <w:kern w:val="24"/>
        </w:rPr>
        <w:t>stormwater</w:t>
      </w:r>
      <w:proofErr w:type="spellEnd"/>
      <w:r w:rsidRPr="004F50CA">
        <w:rPr>
          <w:rFonts w:eastAsiaTheme="minorEastAsia"/>
          <w:bCs/>
          <w:iCs/>
          <w:kern w:val="24"/>
        </w:rPr>
        <w:t xml:space="preserve">, shellfish, and habitat has been released.  Issues related to climate change are being incorporated into each action type.  </w:t>
      </w:r>
    </w:p>
    <w:p w:rsidR="00C571FF" w:rsidRPr="004F50CA" w:rsidRDefault="00CA2E13" w:rsidP="004F50CA">
      <w:pPr>
        <w:pStyle w:val="ListParagraph"/>
        <w:numPr>
          <w:ilvl w:val="0"/>
          <w:numId w:val="2"/>
        </w:numPr>
        <w:rPr>
          <w:rFonts w:eastAsiaTheme="minorEastAsia"/>
          <w:bCs/>
          <w:iCs/>
          <w:kern w:val="24"/>
        </w:rPr>
      </w:pPr>
      <w:r w:rsidRPr="004F50CA">
        <w:rPr>
          <w:rFonts w:eastAsiaTheme="minorEastAsia"/>
          <w:bCs/>
          <w:iCs/>
          <w:kern w:val="24"/>
        </w:rPr>
        <w:t xml:space="preserve">Roger Harding – Roger was sitting in for Sue Rodman at this meeting and ADFG is trying to work out details on how to </w:t>
      </w:r>
      <w:r w:rsidR="00C83403" w:rsidRPr="004F50CA">
        <w:rPr>
          <w:rFonts w:eastAsiaTheme="minorEastAsia"/>
          <w:bCs/>
          <w:iCs/>
          <w:kern w:val="24"/>
        </w:rPr>
        <w:t xml:space="preserve">increase Fish Habitat Partnership and LCC cooperation and coordination.  </w:t>
      </w:r>
      <w:r w:rsidRPr="004F50CA">
        <w:rPr>
          <w:rFonts w:eastAsiaTheme="minorEastAsia"/>
          <w:bCs/>
          <w:iCs/>
          <w:kern w:val="24"/>
        </w:rPr>
        <w:t xml:space="preserve">  </w:t>
      </w:r>
      <w:r w:rsidR="00800F30" w:rsidRPr="004F50CA">
        <w:rPr>
          <w:rFonts w:eastAsiaTheme="minorEastAsia"/>
          <w:bCs/>
          <w:iCs/>
          <w:kern w:val="24"/>
        </w:rPr>
        <w:t>An a</w:t>
      </w:r>
      <w:r w:rsidR="00800F30" w:rsidRPr="004F50CA">
        <w:rPr>
          <w:shd w:val="clear" w:color="auto" w:fill="FFFFFF"/>
        </w:rPr>
        <w:t>ll Alaska FHP face-to-face meeting will be held in Anchorage on Feb. 9</w:t>
      </w:r>
      <w:r w:rsidR="00800F30" w:rsidRPr="004F50CA">
        <w:rPr>
          <w:shd w:val="clear" w:color="auto" w:fill="FFFFFF"/>
          <w:vertAlign w:val="superscript"/>
        </w:rPr>
        <w:t>th</w:t>
      </w:r>
      <w:r w:rsidR="00800F30" w:rsidRPr="004F50CA">
        <w:rPr>
          <w:rStyle w:val="apple-converted-space"/>
          <w:shd w:val="clear" w:color="auto" w:fill="FFFFFF"/>
        </w:rPr>
        <w:t> </w:t>
      </w:r>
      <w:r w:rsidR="00800F30" w:rsidRPr="004F50CA">
        <w:rPr>
          <w:shd w:val="clear" w:color="auto" w:fill="FFFFFF"/>
        </w:rPr>
        <w:t>from</w:t>
      </w:r>
      <w:r w:rsidR="00800F30" w:rsidRPr="004F50CA">
        <w:rPr>
          <w:rStyle w:val="apple-converted-space"/>
          <w:shd w:val="clear" w:color="auto" w:fill="FFFFFF"/>
        </w:rPr>
        <w:t> </w:t>
      </w:r>
      <w:r w:rsidR="00800F30" w:rsidRPr="004F50CA">
        <w:rPr>
          <w:rStyle w:val="aqj"/>
          <w:shd w:val="clear" w:color="auto" w:fill="FFFFFF"/>
        </w:rPr>
        <w:t>1:15 – 5:00 PM</w:t>
      </w:r>
      <w:r w:rsidR="00800F30" w:rsidRPr="004F50CA">
        <w:rPr>
          <w:rStyle w:val="apple-converted-space"/>
          <w:shd w:val="clear" w:color="auto" w:fill="FFFFFF"/>
        </w:rPr>
        <w:t> </w:t>
      </w:r>
      <w:r w:rsidR="00800F30" w:rsidRPr="004F50CA">
        <w:rPr>
          <w:shd w:val="clear" w:color="auto" w:fill="FFFFFF"/>
        </w:rPr>
        <w:t xml:space="preserve">Alaska </w:t>
      </w:r>
      <w:r w:rsidR="00C571FF" w:rsidRPr="004F50CA">
        <w:rPr>
          <w:shd w:val="clear" w:color="auto" w:fill="FFFFFF"/>
        </w:rPr>
        <w:t>Time</w:t>
      </w:r>
      <w:r w:rsidR="00800F30" w:rsidRPr="004F50CA">
        <w:rPr>
          <w:shd w:val="clear" w:color="auto" w:fill="FFFFFF"/>
        </w:rPr>
        <w:t xml:space="preserve">.  A final agenda will be out soon.  </w:t>
      </w:r>
    </w:p>
    <w:p w:rsidR="00C571FF" w:rsidRPr="00C571FF" w:rsidRDefault="0093730F" w:rsidP="004F50CA">
      <w:pPr>
        <w:pStyle w:val="ListParagraph"/>
        <w:numPr>
          <w:ilvl w:val="0"/>
          <w:numId w:val="2"/>
        </w:numPr>
        <w:shd w:val="clear" w:color="auto" w:fill="F1F1F1"/>
        <w:spacing w:after="0"/>
        <w:rPr>
          <w:rFonts w:eastAsia="Times New Roman" w:cs="Arial"/>
        </w:rPr>
      </w:pPr>
      <w:r w:rsidRPr="004F50CA">
        <w:rPr>
          <w:rFonts w:eastAsiaTheme="minorEastAsia"/>
          <w:bCs/>
          <w:iCs/>
          <w:kern w:val="24"/>
        </w:rPr>
        <w:t xml:space="preserve">Frank </w:t>
      </w:r>
      <w:r w:rsidR="008F5C95" w:rsidRPr="004F50CA">
        <w:rPr>
          <w:rFonts w:eastAsiaTheme="minorEastAsia"/>
          <w:bCs/>
          <w:iCs/>
          <w:kern w:val="24"/>
        </w:rPr>
        <w:t xml:space="preserve">Lake </w:t>
      </w:r>
      <w:r w:rsidR="00C83403" w:rsidRPr="004F50CA">
        <w:rPr>
          <w:rFonts w:eastAsiaTheme="minorEastAsia"/>
          <w:bCs/>
          <w:iCs/>
          <w:kern w:val="24"/>
        </w:rPr>
        <w:t xml:space="preserve">- </w:t>
      </w:r>
      <w:r w:rsidR="00C571FF" w:rsidRPr="004F50CA">
        <w:rPr>
          <w:rFonts w:eastAsia="Times New Roman" w:cs="Arial"/>
          <w:iCs/>
        </w:rPr>
        <w:t>A new publication </w:t>
      </w:r>
      <w:r w:rsidR="00C571FF" w:rsidRPr="004F50CA">
        <w:rPr>
          <w:rFonts w:eastAsia="Times New Roman" w:cs="Arial"/>
          <w:bCs/>
          <w:iCs/>
        </w:rPr>
        <w:t>(General Tech. Report)</w:t>
      </w:r>
      <w:r w:rsidR="00C571FF" w:rsidRPr="004F50CA">
        <w:rPr>
          <w:rFonts w:eastAsia="Times New Roman" w:cs="Arial"/>
          <w:iCs/>
        </w:rPr>
        <w:t> </w:t>
      </w:r>
      <w:r w:rsidR="00C571FF" w:rsidRPr="004F50CA">
        <w:rPr>
          <w:rFonts w:eastAsia="Times New Roman" w:cs="Arial"/>
          <w:bCs/>
          <w:iCs/>
        </w:rPr>
        <w:t>from the USDA Forest Service and National Agroforestry Center</w:t>
      </w:r>
      <w:r w:rsidR="00C571FF" w:rsidRPr="004F50CA">
        <w:rPr>
          <w:rFonts w:eastAsia="Times New Roman" w:cs="Arial"/>
          <w:iCs/>
        </w:rPr>
        <w:t> on Agroforestry and climate change assessment is forthcoming this next </w:t>
      </w:r>
      <w:r w:rsidR="00C571FF" w:rsidRPr="004F50CA">
        <w:rPr>
          <w:rFonts w:eastAsia="Times New Roman" w:cs="Arial"/>
          <w:bCs/>
          <w:iCs/>
        </w:rPr>
        <w:t>year</w:t>
      </w:r>
      <w:r w:rsidR="00C571FF" w:rsidRPr="004F50CA">
        <w:rPr>
          <w:rFonts w:eastAsia="Times New Roman" w:cs="Arial"/>
          <w:iCs/>
        </w:rPr>
        <w:t>.  </w:t>
      </w:r>
      <w:r w:rsidR="00C571FF" w:rsidRPr="004F50CA">
        <w:rPr>
          <w:rFonts w:eastAsia="Times New Roman" w:cs="Arial"/>
          <w:bCs/>
          <w:iCs/>
        </w:rPr>
        <w:t>Another Gen. Tech. Report</w:t>
      </w:r>
      <w:r w:rsidR="00DC4D38" w:rsidRPr="004F50CA">
        <w:rPr>
          <w:rFonts w:eastAsia="Times New Roman" w:cs="Arial"/>
          <w:iCs/>
        </w:rPr>
        <w:t> focuses</w:t>
      </w:r>
      <w:r w:rsidR="00C571FF" w:rsidRPr="004F50CA">
        <w:rPr>
          <w:rFonts w:eastAsia="Times New Roman" w:cs="Arial"/>
          <w:iCs/>
        </w:rPr>
        <w:t xml:space="preserve"> on</w:t>
      </w:r>
      <w:r w:rsidR="00DC4D38" w:rsidRPr="004F50CA">
        <w:rPr>
          <w:rFonts w:eastAsia="Times New Roman" w:cs="Arial"/>
          <w:iCs/>
        </w:rPr>
        <w:t xml:space="preserve"> </w:t>
      </w:r>
      <w:r w:rsidR="00C571FF" w:rsidRPr="004F50CA">
        <w:rPr>
          <w:rFonts w:eastAsia="Times New Roman" w:cs="Arial"/>
          <w:iCs/>
        </w:rPr>
        <w:t>Non-timber forests, cultural/social/economic aspects and climate change.</w:t>
      </w:r>
      <w:r w:rsidR="00C571FF" w:rsidRPr="004F50CA">
        <w:rPr>
          <w:rFonts w:eastAsia="Times New Roman" w:cs="Arial"/>
        </w:rPr>
        <w:t> </w:t>
      </w:r>
      <w:r w:rsidR="00C571FF" w:rsidRPr="004F50CA">
        <w:rPr>
          <w:rFonts w:eastAsia="Times New Roman" w:cs="Arial"/>
          <w:iCs/>
        </w:rPr>
        <w:t>Fran</w:t>
      </w:r>
      <w:r w:rsidR="00DC4D38" w:rsidRPr="004F50CA">
        <w:rPr>
          <w:rFonts w:eastAsia="Times New Roman" w:cs="Arial"/>
          <w:iCs/>
        </w:rPr>
        <w:t>k is a</w:t>
      </w:r>
      <w:r w:rsidR="00C571FF" w:rsidRPr="004F50CA">
        <w:rPr>
          <w:rFonts w:eastAsia="Times New Roman" w:cs="Arial"/>
          <w:iCs/>
        </w:rPr>
        <w:t xml:space="preserve"> contributing author of the chapters </w:t>
      </w:r>
      <w:r w:rsidR="00C571FF" w:rsidRPr="004F50CA">
        <w:rPr>
          <w:rFonts w:eastAsia="Times New Roman" w:cs="Arial"/>
          <w:bCs/>
          <w:iCs/>
        </w:rPr>
        <w:t>in these reports.</w:t>
      </w:r>
      <w:r w:rsidR="00C571FF" w:rsidRPr="00C571FF">
        <w:rPr>
          <w:rFonts w:eastAsia="Times New Roman" w:cs="Arial"/>
          <w:noProof/>
        </w:rPr>
        <w:drawing>
          <wp:inline distT="0" distB="0" distL="0" distR="0" wp14:anchorId="3A513970" wp14:editId="59154458">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DC4D38" w:rsidRPr="004F50CA">
        <w:rPr>
          <w:rFonts w:eastAsia="Times New Roman" w:cs="Arial"/>
          <w:bCs/>
          <w:iCs/>
        </w:rPr>
        <w:t xml:space="preserve"> See email for attachments. </w:t>
      </w:r>
    </w:p>
    <w:p w:rsidR="00A825EB" w:rsidRPr="004F50CA" w:rsidRDefault="00214978" w:rsidP="004F50CA">
      <w:pPr>
        <w:pStyle w:val="ListParagraph"/>
        <w:numPr>
          <w:ilvl w:val="0"/>
          <w:numId w:val="2"/>
        </w:numPr>
        <w:rPr>
          <w:rFonts w:eastAsiaTheme="minorEastAsia"/>
          <w:bCs/>
          <w:iCs/>
          <w:kern w:val="24"/>
        </w:rPr>
      </w:pPr>
      <w:r w:rsidRPr="004F50CA">
        <w:rPr>
          <w:rFonts w:eastAsiaTheme="minorEastAsia"/>
          <w:bCs/>
          <w:iCs/>
          <w:kern w:val="24"/>
        </w:rPr>
        <w:t>Steve Morey – Steve has appreciated the involvement by USFWS Fisheries and Refuge Programs in the NPLCC.  He also sees opportunities for expansion of NPLCC work to better support efforts by USFWS Ecological Services Program because of their efforts related to species listing, recovery and regulatory activities.  He saw value with including action items that better integrate landscape-level assessments into existing science so it can be used.  Addressing species status and climate change impacts would be helpful</w:t>
      </w:r>
      <w:r w:rsidR="009008A1" w:rsidRPr="004F50CA">
        <w:rPr>
          <w:rFonts w:eastAsiaTheme="minorEastAsia"/>
          <w:bCs/>
          <w:iCs/>
          <w:kern w:val="24"/>
        </w:rPr>
        <w:t xml:space="preserve"> </w:t>
      </w:r>
      <w:r w:rsidR="008F5C95" w:rsidRPr="004F50CA">
        <w:rPr>
          <w:rFonts w:eastAsiaTheme="minorEastAsia"/>
          <w:bCs/>
          <w:iCs/>
          <w:kern w:val="24"/>
        </w:rPr>
        <w:t xml:space="preserve">and he thought that </w:t>
      </w:r>
      <w:r w:rsidR="009008A1" w:rsidRPr="004F50CA">
        <w:rPr>
          <w:rFonts w:eastAsiaTheme="minorEastAsia"/>
          <w:bCs/>
          <w:iCs/>
          <w:kern w:val="24"/>
        </w:rPr>
        <w:t>maybe NPLCC could facilitate this</w:t>
      </w:r>
      <w:r w:rsidR="008F5C95" w:rsidRPr="004F50CA">
        <w:rPr>
          <w:rFonts w:eastAsiaTheme="minorEastAsia"/>
          <w:bCs/>
          <w:iCs/>
          <w:kern w:val="24"/>
        </w:rPr>
        <w:t>.</w:t>
      </w:r>
    </w:p>
    <w:p w:rsidR="00800F30" w:rsidRPr="004F50CA" w:rsidRDefault="00800F30" w:rsidP="004F50CA">
      <w:pPr>
        <w:pStyle w:val="ListParagraph"/>
        <w:numPr>
          <w:ilvl w:val="0"/>
          <w:numId w:val="2"/>
        </w:numPr>
        <w:shd w:val="clear" w:color="auto" w:fill="FFFFFF"/>
        <w:spacing w:after="0"/>
        <w:rPr>
          <w:rFonts w:eastAsia="Times New Roman" w:cs="Arial"/>
          <w:color w:val="222222"/>
        </w:rPr>
      </w:pPr>
      <w:r w:rsidRPr="004F50CA">
        <w:rPr>
          <w:rFonts w:eastAsiaTheme="minorEastAsia"/>
          <w:bCs/>
          <w:iCs/>
          <w:kern w:val="24"/>
        </w:rPr>
        <w:t xml:space="preserve">Peter </w:t>
      </w:r>
      <w:proofErr w:type="spellStart"/>
      <w:r w:rsidRPr="004F50CA">
        <w:rPr>
          <w:rFonts w:eastAsiaTheme="minorEastAsia"/>
          <w:bCs/>
          <w:iCs/>
          <w:kern w:val="24"/>
        </w:rPr>
        <w:t>Kiffney</w:t>
      </w:r>
      <w:proofErr w:type="spellEnd"/>
      <w:r w:rsidRPr="004F50CA">
        <w:rPr>
          <w:rFonts w:eastAsiaTheme="minorEastAsia"/>
          <w:bCs/>
          <w:iCs/>
          <w:kern w:val="24"/>
        </w:rPr>
        <w:t xml:space="preserve"> (shared post meeting) – A number of NOAA scientists participated in the </w:t>
      </w:r>
      <w:r w:rsidRPr="004F50CA">
        <w:rPr>
          <w:rFonts w:eastAsia="Times New Roman" w:cs="Arial"/>
          <w:color w:val="222222"/>
        </w:rPr>
        <w:t xml:space="preserve">PAWs II workshop </w:t>
      </w:r>
      <w:r w:rsidR="00214978" w:rsidRPr="004F50CA">
        <w:rPr>
          <w:rFonts w:eastAsia="Times New Roman" w:cs="Arial"/>
          <w:color w:val="222222"/>
        </w:rPr>
        <w:t>(</w:t>
      </w:r>
      <w:r w:rsidR="00214978" w:rsidRPr="004F50CA">
        <w:rPr>
          <w:rFonts w:cs="Arial"/>
          <w:color w:val="222222"/>
          <w:shd w:val="clear" w:color="auto" w:fill="FFFFFF"/>
        </w:rPr>
        <w:t xml:space="preserve">Pacific anomalies workshop. Sponsored by </w:t>
      </w:r>
      <w:proofErr w:type="spellStart"/>
      <w:r w:rsidR="00214978" w:rsidRPr="004F50CA">
        <w:rPr>
          <w:rFonts w:cs="Arial"/>
          <w:color w:val="222222"/>
          <w:shd w:val="clear" w:color="auto" w:fill="FFFFFF"/>
        </w:rPr>
        <w:t>Nanoos</w:t>
      </w:r>
      <w:proofErr w:type="spellEnd"/>
      <w:r w:rsidR="00214978" w:rsidRPr="004F50CA">
        <w:rPr>
          <w:rFonts w:cs="Arial"/>
          <w:color w:val="222222"/>
          <w:shd w:val="clear" w:color="auto" w:fill="FFFFFF"/>
        </w:rPr>
        <w:t xml:space="preserve">. You can find all the info, agenda, live stream, </w:t>
      </w:r>
      <w:proofErr w:type="spellStart"/>
      <w:r w:rsidR="00214978" w:rsidRPr="004F50CA">
        <w:rPr>
          <w:rFonts w:cs="Arial"/>
          <w:color w:val="222222"/>
          <w:shd w:val="clear" w:color="auto" w:fill="FFFFFF"/>
        </w:rPr>
        <w:t>etc</w:t>
      </w:r>
      <w:proofErr w:type="spellEnd"/>
      <w:r w:rsidR="00214978" w:rsidRPr="004F50CA">
        <w:rPr>
          <w:rFonts w:cs="Arial"/>
          <w:color w:val="222222"/>
          <w:shd w:val="clear" w:color="auto" w:fill="FFFFFF"/>
        </w:rPr>
        <w:t xml:space="preserve"> for the workshop on their website </w:t>
      </w:r>
      <w:hyperlink r:id="rId19" w:tgtFrame="_blank" w:history="1">
        <w:r w:rsidR="00214978" w:rsidRPr="004F50CA">
          <w:rPr>
            <w:rFonts w:cs="Arial"/>
            <w:color w:val="1155CC"/>
            <w:u w:val="single"/>
            <w:shd w:val="clear" w:color="auto" w:fill="FFFFFF"/>
          </w:rPr>
          <w:t>nanoos.org</w:t>
        </w:r>
      </w:hyperlink>
      <w:r w:rsidR="00214978" w:rsidRPr="004F50CA">
        <w:rPr>
          <w:rFonts w:cs="Arial"/>
          <w:color w:val="222222"/>
          <w:shd w:val="clear" w:color="auto" w:fill="FFFFFF"/>
        </w:rPr>
        <w:t>.)</w:t>
      </w:r>
      <w:proofErr w:type="gramStart"/>
      <w:r w:rsidRPr="004F50CA">
        <w:rPr>
          <w:rFonts w:eastAsia="Times New Roman" w:cs="Arial"/>
          <w:color w:val="222222"/>
        </w:rPr>
        <w:t>and</w:t>
      </w:r>
      <w:proofErr w:type="gramEnd"/>
      <w:r w:rsidRPr="004F50CA">
        <w:rPr>
          <w:rFonts w:eastAsia="Times New Roman" w:cs="Arial"/>
          <w:color w:val="222222"/>
        </w:rPr>
        <w:t xml:space="preserve"> several agreed to write papers</w:t>
      </w:r>
      <w:r w:rsidR="007E259A" w:rsidRPr="004F50CA">
        <w:rPr>
          <w:rFonts w:eastAsia="Times New Roman" w:cs="Arial"/>
          <w:color w:val="222222"/>
        </w:rPr>
        <w:t xml:space="preserve">.  </w:t>
      </w:r>
      <w:r w:rsidRPr="004F50CA">
        <w:rPr>
          <w:rFonts w:eastAsia="Times New Roman" w:cs="Arial"/>
          <w:color w:val="222222"/>
        </w:rPr>
        <w:t xml:space="preserve">The agency as a whole released the NOAA Fisheries Climate Science Strategy, and on the West Coast efforts are underway to generate the West Coast Climate Science Strategy. It will probably be ready for external review in summertime, and NPLCC is one group </w:t>
      </w:r>
      <w:r w:rsidR="007E259A" w:rsidRPr="004F50CA">
        <w:rPr>
          <w:rFonts w:eastAsia="Times New Roman" w:cs="Arial"/>
          <w:color w:val="222222"/>
        </w:rPr>
        <w:t xml:space="preserve">they have </w:t>
      </w:r>
      <w:r w:rsidRPr="004F50CA">
        <w:rPr>
          <w:rFonts w:eastAsia="Times New Roman" w:cs="Arial"/>
          <w:color w:val="222222"/>
        </w:rPr>
        <w:t>identified as an audience/partner.</w:t>
      </w:r>
      <w:r w:rsidR="007E259A" w:rsidRPr="004F50CA">
        <w:rPr>
          <w:rFonts w:eastAsia="Times New Roman" w:cs="Arial"/>
          <w:color w:val="222222"/>
        </w:rPr>
        <w:t xml:space="preserve">  There is a lot of activity occurring related to the West Coast </w:t>
      </w:r>
      <w:r w:rsidR="007E259A" w:rsidRPr="004F50CA">
        <w:rPr>
          <w:rFonts w:eastAsia="Times New Roman" w:cs="Arial"/>
          <w:color w:val="222222"/>
        </w:rPr>
        <w:lastRenderedPageBreak/>
        <w:t xml:space="preserve">Harmful Algal Bloom.  NOAA scientists are collecting data on the dynamics of this bloom and this it is a preview </w:t>
      </w:r>
      <w:r w:rsidRPr="004F50CA">
        <w:rPr>
          <w:rFonts w:eastAsia="Times New Roman" w:cs="Arial"/>
          <w:color w:val="222222"/>
        </w:rPr>
        <w:t>of things to come under warmer ocean conditions</w:t>
      </w:r>
      <w:r w:rsidR="005D7936" w:rsidRPr="004F50CA">
        <w:rPr>
          <w:rFonts w:eastAsia="Times New Roman" w:cs="Arial"/>
          <w:color w:val="222222"/>
        </w:rPr>
        <w:t>.</w:t>
      </w:r>
    </w:p>
    <w:p w:rsidR="00517F71" w:rsidRPr="004F50CA" w:rsidRDefault="00517F71" w:rsidP="004F50CA">
      <w:pPr>
        <w:spacing w:after="0"/>
        <w:rPr>
          <w:rFonts w:eastAsiaTheme="minorEastAsia"/>
          <w:b/>
          <w:bCs/>
          <w:iCs/>
          <w:kern w:val="24"/>
          <w:highlight w:val="yellow"/>
          <w:u w:val="single"/>
        </w:rPr>
      </w:pPr>
    </w:p>
    <w:p w:rsidR="00140921" w:rsidRPr="004F50CA" w:rsidRDefault="00FD355E" w:rsidP="004F50CA">
      <w:pPr>
        <w:spacing w:after="0"/>
        <w:rPr>
          <w:rFonts w:eastAsiaTheme="minorEastAsia"/>
          <w:b/>
          <w:bCs/>
          <w:iCs/>
          <w:kern w:val="24"/>
          <w:u w:val="single"/>
        </w:rPr>
      </w:pPr>
      <w:r w:rsidRPr="004F50CA">
        <w:rPr>
          <w:rFonts w:eastAsiaTheme="minorEastAsia"/>
          <w:b/>
          <w:bCs/>
          <w:iCs/>
          <w:kern w:val="24"/>
          <w:highlight w:val="yellow"/>
          <w:u w:val="single"/>
        </w:rPr>
        <w:t>Meeting Schedules:</w:t>
      </w:r>
      <w:r w:rsidRPr="004F50CA">
        <w:rPr>
          <w:rFonts w:eastAsiaTheme="minorEastAsia"/>
          <w:b/>
          <w:bCs/>
          <w:iCs/>
          <w:kern w:val="24"/>
          <w:u w:val="single"/>
        </w:rPr>
        <w:t xml:space="preserve">  </w:t>
      </w:r>
    </w:p>
    <w:p w:rsidR="00FD355E" w:rsidRPr="004F50CA" w:rsidRDefault="00FD355E" w:rsidP="004F50CA">
      <w:pPr>
        <w:spacing w:after="0"/>
        <w:ind w:left="720"/>
        <w:rPr>
          <w:rFonts w:eastAsiaTheme="minorEastAsia"/>
          <w:b/>
          <w:bCs/>
          <w:iCs/>
          <w:kern w:val="24"/>
        </w:rPr>
      </w:pPr>
      <w:r w:rsidRPr="004F50CA">
        <w:rPr>
          <w:rFonts w:eastAsiaTheme="minorEastAsia"/>
          <w:b/>
          <w:bCs/>
          <w:iCs/>
          <w:kern w:val="24"/>
          <w:u w:val="single"/>
        </w:rPr>
        <w:t>Steering Committee</w:t>
      </w:r>
      <w:r w:rsidRPr="004F50CA">
        <w:rPr>
          <w:rFonts w:eastAsiaTheme="minorEastAsia"/>
          <w:b/>
          <w:bCs/>
          <w:iCs/>
          <w:kern w:val="24"/>
        </w:rPr>
        <w:t>:  All dates still need to be scheduled</w:t>
      </w:r>
    </w:p>
    <w:p w:rsidR="00FD355E" w:rsidRPr="004F50CA" w:rsidRDefault="00FD355E" w:rsidP="004F50CA">
      <w:pPr>
        <w:pStyle w:val="ListParagraph"/>
        <w:numPr>
          <w:ilvl w:val="0"/>
          <w:numId w:val="12"/>
        </w:numPr>
        <w:spacing w:after="0"/>
        <w:rPr>
          <w:rFonts w:eastAsiaTheme="minorEastAsia"/>
          <w:bCs/>
          <w:iCs/>
          <w:kern w:val="24"/>
        </w:rPr>
      </w:pPr>
      <w:r w:rsidRPr="004F50CA">
        <w:rPr>
          <w:rFonts w:eastAsiaTheme="minorEastAsia"/>
          <w:bCs/>
          <w:iCs/>
          <w:kern w:val="24"/>
        </w:rPr>
        <w:t>April:  Call/ WebEx Meeting</w:t>
      </w:r>
    </w:p>
    <w:p w:rsidR="00FD355E" w:rsidRPr="004F50CA" w:rsidRDefault="00FD355E" w:rsidP="004F50CA">
      <w:pPr>
        <w:pStyle w:val="ListParagraph"/>
        <w:numPr>
          <w:ilvl w:val="0"/>
          <w:numId w:val="12"/>
        </w:numPr>
        <w:spacing w:after="0"/>
        <w:rPr>
          <w:rFonts w:eastAsiaTheme="minorEastAsia"/>
          <w:bCs/>
          <w:iCs/>
          <w:kern w:val="24"/>
        </w:rPr>
      </w:pPr>
      <w:r w:rsidRPr="004F50CA">
        <w:rPr>
          <w:rFonts w:eastAsiaTheme="minorEastAsia"/>
          <w:bCs/>
          <w:iCs/>
          <w:kern w:val="24"/>
        </w:rPr>
        <w:t>June:   In-person Portland area, possibly with the GNLCC</w:t>
      </w:r>
    </w:p>
    <w:p w:rsidR="00FD355E" w:rsidRPr="004F50CA" w:rsidRDefault="00FD355E" w:rsidP="004F50CA">
      <w:pPr>
        <w:pStyle w:val="ListParagraph"/>
        <w:numPr>
          <w:ilvl w:val="0"/>
          <w:numId w:val="12"/>
        </w:numPr>
        <w:spacing w:after="0"/>
        <w:rPr>
          <w:rFonts w:eastAsiaTheme="minorEastAsia"/>
          <w:bCs/>
          <w:iCs/>
          <w:kern w:val="24"/>
        </w:rPr>
      </w:pPr>
      <w:r w:rsidRPr="004F50CA">
        <w:rPr>
          <w:rFonts w:eastAsiaTheme="minorEastAsia"/>
          <w:bCs/>
          <w:iCs/>
          <w:kern w:val="24"/>
        </w:rPr>
        <w:t>Fall (Oct/Nov):  In-person B.C., likely Vancouver</w:t>
      </w:r>
    </w:p>
    <w:p w:rsidR="004F50CA" w:rsidRPr="004F50CA" w:rsidRDefault="004F50CA" w:rsidP="004F50CA">
      <w:pPr>
        <w:spacing w:after="0"/>
        <w:ind w:left="720"/>
        <w:rPr>
          <w:rFonts w:eastAsiaTheme="minorEastAsia"/>
          <w:b/>
          <w:bCs/>
          <w:iCs/>
          <w:kern w:val="24"/>
          <w:highlight w:val="yellow"/>
          <w:u w:val="single"/>
        </w:rPr>
      </w:pPr>
    </w:p>
    <w:p w:rsidR="00FD355E" w:rsidRPr="004F50CA" w:rsidRDefault="00FD355E" w:rsidP="004F50CA">
      <w:pPr>
        <w:spacing w:after="0"/>
        <w:ind w:left="720"/>
        <w:rPr>
          <w:rFonts w:eastAsiaTheme="minorEastAsia"/>
          <w:b/>
          <w:bCs/>
          <w:iCs/>
          <w:kern w:val="24"/>
          <w:u w:val="single"/>
        </w:rPr>
      </w:pPr>
      <w:r w:rsidRPr="004F50CA">
        <w:rPr>
          <w:rFonts w:eastAsiaTheme="minorEastAsia"/>
          <w:b/>
          <w:bCs/>
          <w:iCs/>
          <w:kern w:val="24"/>
          <w:highlight w:val="yellow"/>
          <w:u w:val="single"/>
        </w:rPr>
        <w:t>S-TEK:</w:t>
      </w:r>
      <w:r w:rsidR="00517F71" w:rsidRPr="004F50CA">
        <w:rPr>
          <w:rFonts w:eastAsiaTheme="minorEastAsia"/>
          <w:b/>
          <w:bCs/>
          <w:iCs/>
          <w:kern w:val="24"/>
          <w:u w:val="single"/>
        </w:rPr>
        <w:t xml:space="preserve">  </w:t>
      </w:r>
      <w:r w:rsidR="00517F71" w:rsidRPr="004F50CA">
        <w:rPr>
          <w:rFonts w:eastAsiaTheme="minorEastAsia"/>
          <w:b/>
          <w:bCs/>
          <w:iCs/>
          <w:kern w:val="24"/>
          <w:highlight w:val="yellow"/>
          <w:u w:val="single"/>
        </w:rPr>
        <w:t>Please hold the following dates/times and complete the doodle poll</w:t>
      </w:r>
      <w:r w:rsidR="00517F71" w:rsidRPr="004F50CA">
        <w:rPr>
          <w:rFonts w:eastAsiaTheme="minorEastAsia"/>
          <w:b/>
          <w:bCs/>
          <w:iCs/>
          <w:kern w:val="24"/>
          <w:u w:val="single"/>
        </w:rPr>
        <w:t xml:space="preserve"> </w:t>
      </w:r>
    </w:p>
    <w:p w:rsidR="00FD355E" w:rsidRPr="004F50CA" w:rsidRDefault="00FD355E" w:rsidP="004F50CA">
      <w:pPr>
        <w:pStyle w:val="ListParagraph"/>
        <w:numPr>
          <w:ilvl w:val="0"/>
          <w:numId w:val="14"/>
        </w:numPr>
        <w:spacing w:after="0"/>
        <w:rPr>
          <w:rFonts w:eastAsiaTheme="minorEastAsia"/>
          <w:bCs/>
          <w:iCs/>
          <w:kern w:val="24"/>
        </w:rPr>
      </w:pPr>
      <w:r w:rsidRPr="004F50CA">
        <w:rPr>
          <w:rFonts w:eastAsiaTheme="minorEastAsia"/>
          <w:bCs/>
          <w:iCs/>
          <w:kern w:val="24"/>
        </w:rPr>
        <w:t>March 16, 10:00 – 11:30 Pacific Time/ 9:00 – 10:30 Alaska Time</w:t>
      </w:r>
      <w:r w:rsidR="00C86497" w:rsidRPr="004F50CA">
        <w:rPr>
          <w:rFonts w:eastAsiaTheme="minorEastAsia"/>
          <w:bCs/>
          <w:iCs/>
          <w:kern w:val="24"/>
        </w:rPr>
        <w:t xml:space="preserve">:  Call/WebEx </w:t>
      </w:r>
    </w:p>
    <w:p w:rsidR="00C86497" w:rsidRPr="004F50CA" w:rsidRDefault="00C86497" w:rsidP="004F50CA">
      <w:pPr>
        <w:pStyle w:val="ListParagraph"/>
        <w:numPr>
          <w:ilvl w:val="0"/>
          <w:numId w:val="14"/>
        </w:numPr>
        <w:spacing w:after="0"/>
        <w:rPr>
          <w:rFonts w:eastAsiaTheme="minorEastAsia"/>
          <w:bCs/>
          <w:iCs/>
          <w:kern w:val="24"/>
        </w:rPr>
      </w:pPr>
      <w:r w:rsidRPr="004F50CA">
        <w:rPr>
          <w:rFonts w:eastAsiaTheme="minorEastAsia"/>
          <w:bCs/>
          <w:iCs/>
          <w:kern w:val="24"/>
        </w:rPr>
        <w:t xml:space="preserve">April – In-person meeting and regional hubs if needed – Doodle Poll in email </w:t>
      </w:r>
    </w:p>
    <w:p w:rsidR="00C86497" w:rsidRPr="004F50CA" w:rsidRDefault="00C86497" w:rsidP="004F50CA">
      <w:pPr>
        <w:pStyle w:val="ListParagraph"/>
        <w:numPr>
          <w:ilvl w:val="0"/>
          <w:numId w:val="14"/>
        </w:numPr>
        <w:spacing w:after="0"/>
        <w:rPr>
          <w:rFonts w:eastAsiaTheme="minorEastAsia"/>
          <w:bCs/>
          <w:iCs/>
          <w:kern w:val="24"/>
        </w:rPr>
      </w:pPr>
      <w:r w:rsidRPr="004F50CA">
        <w:rPr>
          <w:rFonts w:eastAsiaTheme="minorEastAsia"/>
          <w:bCs/>
          <w:iCs/>
          <w:kern w:val="24"/>
        </w:rPr>
        <w:t>May 19,  10:00 – 11:00 Pacific Time/ 9:00 – 10:00 Alaska if needed as follow-up to April meeting;  Call/WebEx</w:t>
      </w:r>
    </w:p>
    <w:sectPr w:rsidR="00C86497" w:rsidRPr="004F50CA" w:rsidSect="00E0686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C8" w:rsidRDefault="001276C8" w:rsidP="001276C8">
      <w:pPr>
        <w:spacing w:after="0" w:line="240" w:lineRule="auto"/>
      </w:pPr>
      <w:r>
        <w:separator/>
      </w:r>
    </w:p>
  </w:endnote>
  <w:endnote w:type="continuationSeparator" w:id="0">
    <w:p w:rsidR="001276C8" w:rsidRDefault="001276C8" w:rsidP="0012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425800"/>
      <w:docPartObj>
        <w:docPartGallery w:val="Page Numbers (Bottom of Page)"/>
        <w:docPartUnique/>
      </w:docPartObj>
    </w:sdtPr>
    <w:sdtEndPr>
      <w:rPr>
        <w:noProof/>
      </w:rPr>
    </w:sdtEndPr>
    <w:sdtContent>
      <w:p w:rsidR="00B36657" w:rsidRDefault="00B36657">
        <w:pPr>
          <w:pStyle w:val="Footer"/>
          <w:jc w:val="right"/>
        </w:pPr>
        <w:r>
          <w:fldChar w:fldCharType="begin"/>
        </w:r>
        <w:r>
          <w:instrText xml:space="preserve"> PAGE   \* MERGEFORMAT </w:instrText>
        </w:r>
        <w:r>
          <w:fldChar w:fldCharType="separate"/>
        </w:r>
        <w:r w:rsidR="00147C7C">
          <w:rPr>
            <w:noProof/>
          </w:rPr>
          <w:t>1</w:t>
        </w:r>
        <w:r>
          <w:rPr>
            <w:noProof/>
          </w:rPr>
          <w:fldChar w:fldCharType="end"/>
        </w:r>
      </w:p>
    </w:sdtContent>
  </w:sdt>
  <w:p w:rsidR="00B36657" w:rsidRDefault="00B36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C8" w:rsidRDefault="001276C8" w:rsidP="001276C8">
      <w:pPr>
        <w:spacing w:after="0" w:line="240" w:lineRule="auto"/>
      </w:pPr>
      <w:r>
        <w:separator/>
      </w:r>
    </w:p>
  </w:footnote>
  <w:footnote w:type="continuationSeparator" w:id="0">
    <w:p w:rsidR="001276C8" w:rsidRDefault="001276C8" w:rsidP="00127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A35"/>
    <w:multiLevelType w:val="hybridMultilevel"/>
    <w:tmpl w:val="FAC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4A1C"/>
    <w:multiLevelType w:val="hybridMultilevel"/>
    <w:tmpl w:val="BBEE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7582A"/>
    <w:multiLevelType w:val="hybridMultilevel"/>
    <w:tmpl w:val="262270C8"/>
    <w:lvl w:ilvl="0" w:tplc="1BFCE2E2">
      <w:start w:val="1"/>
      <w:numFmt w:val="bullet"/>
      <w:lvlText w:val="•"/>
      <w:lvlJc w:val="left"/>
      <w:pPr>
        <w:tabs>
          <w:tab w:val="num" w:pos="720"/>
        </w:tabs>
        <w:ind w:left="720" w:hanging="360"/>
      </w:pPr>
      <w:rPr>
        <w:rFonts w:ascii="Arial" w:hAnsi="Arial" w:hint="default"/>
      </w:rPr>
    </w:lvl>
    <w:lvl w:ilvl="1" w:tplc="A2FC3AB6" w:tentative="1">
      <w:start w:val="1"/>
      <w:numFmt w:val="bullet"/>
      <w:lvlText w:val="•"/>
      <w:lvlJc w:val="left"/>
      <w:pPr>
        <w:tabs>
          <w:tab w:val="num" w:pos="1440"/>
        </w:tabs>
        <w:ind w:left="1440" w:hanging="360"/>
      </w:pPr>
      <w:rPr>
        <w:rFonts w:ascii="Arial" w:hAnsi="Arial" w:hint="default"/>
      </w:rPr>
    </w:lvl>
    <w:lvl w:ilvl="2" w:tplc="DA441164" w:tentative="1">
      <w:start w:val="1"/>
      <w:numFmt w:val="bullet"/>
      <w:lvlText w:val="•"/>
      <w:lvlJc w:val="left"/>
      <w:pPr>
        <w:tabs>
          <w:tab w:val="num" w:pos="2160"/>
        </w:tabs>
        <w:ind w:left="2160" w:hanging="360"/>
      </w:pPr>
      <w:rPr>
        <w:rFonts w:ascii="Arial" w:hAnsi="Arial" w:hint="default"/>
      </w:rPr>
    </w:lvl>
    <w:lvl w:ilvl="3" w:tplc="941C9AC4" w:tentative="1">
      <w:start w:val="1"/>
      <w:numFmt w:val="bullet"/>
      <w:lvlText w:val="•"/>
      <w:lvlJc w:val="left"/>
      <w:pPr>
        <w:tabs>
          <w:tab w:val="num" w:pos="2880"/>
        </w:tabs>
        <w:ind w:left="2880" w:hanging="360"/>
      </w:pPr>
      <w:rPr>
        <w:rFonts w:ascii="Arial" w:hAnsi="Arial" w:hint="default"/>
      </w:rPr>
    </w:lvl>
    <w:lvl w:ilvl="4" w:tplc="D35028E4" w:tentative="1">
      <w:start w:val="1"/>
      <w:numFmt w:val="bullet"/>
      <w:lvlText w:val="•"/>
      <w:lvlJc w:val="left"/>
      <w:pPr>
        <w:tabs>
          <w:tab w:val="num" w:pos="3600"/>
        </w:tabs>
        <w:ind w:left="3600" w:hanging="360"/>
      </w:pPr>
      <w:rPr>
        <w:rFonts w:ascii="Arial" w:hAnsi="Arial" w:hint="default"/>
      </w:rPr>
    </w:lvl>
    <w:lvl w:ilvl="5" w:tplc="19867604" w:tentative="1">
      <w:start w:val="1"/>
      <w:numFmt w:val="bullet"/>
      <w:lvlText w:val="•"/>
      <w:lvlJc w:val="left"/>
      <w:pPr>
        <w:tabs>
          <w:tab w:val="num" w:pos="4320"/>
        </w:tabs>
        <w:ind w:left="4320" w:hanging="360"/>
      </w:pPr>
      <w:rPr>
        <w:rFonts w:ascii="Arial" w:hAnsi="Arial" w:hint="default"/>
      </w:rPr>
    </w:lvl>
    <w:lvl w:ilvl="6" w:tplc="07721296" w:tentative="1">
      <w:start w:val="1"/>
      <w:numFmt w:val="bullet"/>
      <w:lvlText w:val="•"/>
      <w:lvlJc w:val="left"/>
      <w:pPr>
        <w:tabs>
          <w:tab w:val="num" w:pos="5040"/>
        </w:tabs>
        <w:ind w:left="5040" w:hanging="360"/>
      </w:pPr>
      <w:rPr>
        <w:rFonts w:ascii="Arial" w:hAnsi="Arial" w:hint="default"/>
      </w:rPr>
    </w:lvl>
    <w:lvl w:ilvl="7" w:tplc="5DD64BB0" w:tentative="1">
      <w:start w:val="1"/>
      <w:numFmt w:val="bullet"/>
      <w:lvlText w:val="•"/>
      <w:lvlJc w:val="left"/>
      <w:pPr>
        <w:tabs>
          <w:tab w:val="num" w:pos="5760"/>
        </w:tabs>
        <w:ind w:left="5760" w:hanging="360"/>
      </w:pPr>
      <w:rPr>
        <w:rFonts w:ascii="Arial" w:hAnsi="Arial" w:hint="default"/>
      </w:rPr>
    </w:lvl>
    <w:lvl w:ilvl="8" w:tplc="011842D6" w:tentative="1">
      <w:start w:val="1"/>
      <w:numFmt w:val="bullet"/>
      <w:lvlText w:val="•"/>
      <w:lvlJc w:val="left"/>
      <w:pPr>
        <w:tabs>
          <w:tab w:val="num" w:pos="6480"/>
        </w:tabs>
        <w:ind w:left="6480" w:hanging="360"/>
      </w:pPr>
      <w:rPr>
        <w:rFonts w:ascii="Arial" w:hAnsi="Arial" w:hint="default"/>
      </w:rPr>
    </w:lvl>
  </w:abstractNum>
  <w:abstractNum w:abstractNumId="3">
    <w:nsid w:val="16380F46"/>
    <w:multiLevelType w:val="hybridMultilevel"/>
    <w:tmpl w:val="175ED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F58BA"/>
    <w:multiLevelType w:val="multilevel"/>
    <w:tmpl w:val="377607A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5">
    <w:nsid w:val="3AE4088A"/>
    <w:multiLevelType w:val="hybridMultilevel"/>
    <w:tmpl w:val="B28E8488"/>
    <w:lvl w:ilvl="0" w:tplc="E45C5A98">
      <w:start w:val="1"/>
      <w:numFmt w:val="bullet"/>
      <w:lvlText w:val=""/>
      <w:lvlJc w:val="left"/>
      <w:pPr>
        <w:tabs>
          <w:tab w:val="num" w:pos="720"/>
        </w:tabs>
        <w:ind w:left="720" w:hanging="360"/>
      </w:pPr>
      <w:rPr>
        <w:rFonts w:ascii="Wingdings" w:hAnsi="Wingdings" w:hint="default"/>
      </w:rPr>
    </w:lvl>
    <w:lvl w:ilvl="1" w:tplc="EEF6DBCA">
      <w:start w:val="1"/>
      <w:numFmt w:val="bullet"/>
      <w:lvlText w:val=""/>
      <w:lvlJc w:val="left"/>
      <w:pPr>
        <w:tabs>
          <w:tab w:val="num" w:pos="1440"/>
        </w:tabs>
        <w:ind w:left="1440" w:hanging="360"/>
      </w:pPr>
      <w:rPr>
        <w:rFonts w:ascii="Wingdings" w:hAnsi="Wingdings" w:hint="default"/>
      </w:rPr>
    </w:lvl>
    <w:lvl w:ilvl="2" w:tplc="81A07FEA" w:tentative="1">
      <w:start w:val="1"/>
      <w:numFmt w:val="bullet"/>
      <w:lvlText w:val=""/>
      <w:lvlJc w:val="left"/>
      <w:pPr>
        <w:tabs>
          <w:tab w:val="num" w:pos="2160"/>
        </w:tabs>
        <w:ind w:left="2160" w:hanging="360"/>
      </w:pPr>
      <w:rPr>
        <w:rFonts w:ascii="Wingdings" w:hAnsi="Wingdings" w:hint="default"/>
      </w:rPr>
    </w:lvl>
    <w:lvl w:ilvl="3" w:tplc="BED8EE9A" w:tentative="1">
      <w:start w:val="1"/>
      <w:numFmt w:val="bullet"/>
      <w:lvlText w:val=""/>
      <w:lvlJc w:val="left"/>
      <w:pPr>
        <w:tabs>
          <w:tab w:val="num" w:pos="2880"/>
        </w:tabs>
        <w:ind w:left="2880" w:hanging="360"/>
      </w:pPr>
      <w:rPr>
        <w:rFonts w:ascii="Wingdings" w:hAnsi="Wingdings" w:hint="default"/>
      </w:rPr>
    </w:lvl>
    <w:lvl w:ilvl="4" w:tplc="1C485142" w:tentative="1">
      <w:start w:val="1"/>
      <w:numFmt w:val="bullet"/>
      <w:lvlText w:val=""/>
      <w:lvlJc w:val="left"/>
      <w:pPr>
        <w:tabs>
          <w:tab w:val="num" w:pos="3600"/>
        </w:tabs>
        <w:ind w:left="3600" w:hanging="360"/>
      </w:pPr>
      <w:rPr>
        <w:rFonts w:ascii="Wingdings" w:hAnsi="Wingdings" w:hint="default"/>
      </w:rPr>
    </w:lvl>
    <w:lvl w:ilvl="5" w:tplc="D7FEAC76" w:tentative="1">
      <w:start w:val="1"/>
      <w:numFmt w:val="bullet"/>
      <w:lvlText w:val=""/>
      <w:lvlJc w:val="left"/>
      <w:pPr>
        <w:tabs>
          <w:tab w:val="num" w:pos="4320"/>
        </w:tabs>
        <w:ind w:left="4320" w:hanging="360"/>
      </w:pPr>
      <w:rPr>
        <w:rFonts w:ascii="Wingdings" w:hAnsi="Wingdings" w:hint="default"/>
      </w:rPr>
    </w:lvl>
    <w:lvl w:ilvl="6" w:tplc="A72EFEC8" w:tentative="1">
      <w:start w:val="1"/>
      <w:numFmt w:val="bullet"/>
      <w:lvlText w:val=""/>
      <w:lvlJc w:val="left"/>
      <w:pPr>
        <w:tabs>
          <w:tab w:val="num" w:pos="5040"/>
        </w:tabs>
        <w:ind w:left="5040" w:hanging="360"/>
      </w:pPr>
      <w:rPr>
        <w:rFonts w:ascii="Wingdings" w:hAnsi="Wingdings" w:hint="default"/>
      </w:rPr>
    </w:lvl>
    <w:lvl w:ilvl="7" w:tplc="EC88B9F6" w:tentative="1">
      <w:start w:val="1"/>
      <w:numFmt w:val="bullet"/>
      <w:lvlText w:val=""/>
      <w:lvlJc w:val="left"/>
      <w:pPr>
        <w:tabs>
          <w:tab w:val="num" w:pos="5760"/>
        </w:tabs>
        <w:ind w:left="5760" w:hanging="360"/>
      </w:pPr>
      <w:rPr>
        <w:rFonts w:ascii="Wingdings" w:hAnsi="Wingdings" w:hint="default"/>
      </w:rPr>
    </w:lvl>
    <w:lvl w:ilvl="8" w:tplc="C13A5FC4" w:tentative="1">
      <w:start w:val="1"/>
      <w:numFmt w:val="bullet"/>
      <w:lvlText w:val=""/>
      <w:lvlJc w:val="left"/>
      <w:pPr>
        <w:tabs>
          <w:tab w:val="num" w:pos="6480"/>
        </w:tabs>
        <w:ind w:left="6480" w:hanging="360"/>
      </w:pPr>
      <w:rPr>
        <w:rFonts w:ascii="Wingdings" w:hAnsi="Wingdings" w:hint="default"/>
      </w:rPr>
    </w:lvl>
  </w:abstractNum>
  <w:abstractNum w:abstractNumId="6">
    <w:nsid w:val="3BAB5D25"/>
    <w:multiLevelType w:val="multilevel"/>
    <w:tmpl w:val="A4221DCC"/>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7">
    <w:nsid w:val="48C858A7"/>
    <w:multiLevelType w:val="multilevel"/>
    <w:tmpl w:val="71A8CB86"/>
    <w:lvl w:ilvl="0">
      <w:start w:val="1"/>
      <w:numFmt w:val="bullet"/>
      <w:lvlText w:val="o"/>
      <w:lvlJc w:val="left"/>
      <w:pPr>
        <w:tabs>
          <w:tab w:val="num" w:pos="1260"/>
        </w:tabs>
        <w:ind w:left="1260" w:hanging="360"/>
      </w:pPr>
      <w:rPr>
        <w:rFonts w:ascii="Courier New" w:hAnsi="Courier New" w:cs="Courier New"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8">
    <w:nsid w:val="49D1208F"/>
    <w:multiLevelType w:val="multilevel"/>
    <w:tmpl w:val="A4221DCC"/>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9">
    <w:nsid w:val="5DD57635"/>
    <w:multiLevelType w:val="hybridMultilevel"/>
    <w:tmpl w:val="1DEE7D5A"/>
    <w:lvl w:ilvl="0" w:tplc="16BEEA30">
      <w:start w:val="1"/>
      <w:numFmt w:val="bullet"/>
      <w:lvlText w:val=""/>
      <w:lvlJc w:val="left"/>
      <w:pPr>
        <w:tabs>
          <w:tab w:val="num" w:pos="1260"/>
        </w:tabs>
        <w:ind w:left="1260" w:hanging="360"/>
      </w:pPr>
      <w:rPr>
        <w:rFonts w:ascii="Wingdings" w:hAnsi="Wingdings" w:hint="default"/>
        <w:color w:val="auto"/>
      </w:rPr>
    </w:lvl>
    <w:lvl w:ilvl="1" w:tplc="907C83CA" w:tentative="1">
      <w:start w:val="1"/>
      <w:numFmt w:val="bullet"/>
      <w:lvlText w:val=""/>
      <w:lvlJc w:val="left"/>
      <w:pPr>
        <w:tabs>
          <w:tab w:val="num" w:pos="1440"/>
        </w:tabs>
        <w:ind w:left="1440" w:hanging="360"/>
      </w:pPr>
      <w:rPr>
        <w:rFonts w:ascii="Wingdings" w:hAnsi="Wingdings" w:hint="default"/>
      </w:rPr>
    </w:lvl>
    <w:lvl w:ilvl="2" w:tplc="77E8802E" w:tentative="1">
      <w:start w:val="1"/>
      <w:numFmt w:val="bullet"/>
      <w:lvlText w:val=""/>
      <w:lvlJc w:val="left"/>
      <w:pPr>
        <w:tabs>
          <w:tab w:val="num" w:pos="2160"/>
        </w:tabs>
        <w:ind w:left="2160" w:hanging="360"/>
      </w:pPr>
      <w:rPr>
        <w:rFonts w:ascii="Wingdings" w:hAnsi="Wingdings" w:hint="default"/>
      </w:rPr>
    </w:lvl>
    <w:lvl w:ilvl="3" w:tplc="D8E0857A" w:tentative="1">
      <w:start w:val="1"/>
      <w:numFmt w:val="bullet"/>
      <w:lvlText w:val=""/>
      <w:lvlJc w:val="left"/>
      <w:pPr>
        <w:tabs>
          <w:tab w:val="num" w:pos="2880"/>
        </w:tabs>
        <w:ind w:left="2880" w:hanging="360"/>
      </w:pPr>
      <w:rPr>
        <w:rFonts w:ascii="Wingdings" w:hAnsi="Wingdings" w:hint="default"/>
      </w:rPr>
    </w:lvl>
    <w:lvl w:ilvl="4" w:tplc="2DE2A282" w:tentative="1">
      <w:start w:val="1"/>
      <w:numFmt w:val="bullet"/>
      <w:lvlText w:val=""/>
      <w:lvlJc w:val="left"/>
      <w:pPr>
        <w:tabs>
          <w:tab w:val="num" w:pos="3600"/>
        </w:tabs>
        <w:ind w:left="3600" w:hanging="360"/>
      </w:pPr>
      <w:rPr>
        <w:rFonts w:ascii="Wingdings" w:hAnsi="Wingdings" w:hint="default"/>
      </w:rPr>
    </w:lvl>
    <w:lvl w:ilvl="5" w:tplc="BD863842" w:tentative="1">
      <w:start w:val="1"/>
      <w:numFmt w:val="bullet"/>
      <w:lvlText w:val=""/>
      <w:lvlJc w:val="left"/>
      <w:pPr>
        <w:tabs>
          <w:tab w:val="num" w:pos="4320"/>
        </w:tabs>
        <w:ind w:left="4320" w:hanging="360"/>
      </w:pPr>
      <w:rPr>
        <w:rFonts w:ascii="Wingdings" w:hAnsi="Wingdings" w:hint="default"/>
      </w:rPr>
    </w:lvl>
    <w:lvl w:ilvl="6" w:tplc="9C76D8BA" w:tentative="1">
      <w:start w:val="1"/>
      <w:numFmt w:val="bullet"/>
      <w:lvlText w:val=""/>
      <w:lvlJc w:val="left"/>
      <w:pPr>
        <w:tabs>
          <w:tab w:val="num" w:pos="5040"/>
        </w:tabs>
        <w:ind w:left="5040" w:hanging="360"/>
      </w:pPr>
      <w:rPr>
        <w:rFonts w:ascii="Wingdings" w:hAnsi="Wingdings" w:hint="default"/>
      </w:rPr>
    </w:lvl>
    <w:lvl w:ilvl="7" w:tplc="EB90A4D2" w:tentative="1">
      <w:start w:val="1"/>
      <w:numFmt w:val="bullet"/>
      <w:lvlText w:val=""/>
      <w:lvlJc w:val="left"/>
      <w:pPr>
        <w:tabs>
          <w:tab w:val="num" w:pos="5760"/>
        </w:tabs>
        <w:ind w:left="5760" w:hanging="360"/>
      </w:pPr>
      <w:rPr>
        <w:rFonts w:ascii="Wingdings" w:hAnsi="Wingdings" w:hint="default"/>
      </w:rPr>
    </w:lvl>
    <w:lvl w:ilvl="8" w:tplc="A80ECA92" w:tentative="1">
      <w:start w:val="1"/>
      <w:numFmt w:val="bullet"/>
      <w:lvlText w:val=""/>
      <w:lvlJc w:val="left"/>
      <w:pPr>
        <w:tabs>
          <w:tab w:val="num" w:pos="6480"/>
        </w:tabs>
        <w:ind w:left="6480" w:hanging="360"/>
      </w:pPr>
      <w:rPr>
        <w:rFonts w:ascii="Wingdings" w:hAnsi="Wingdings" w:hint="default"/>
      </w:rPr>
    </w:lvl>
  </w:abstractNum>
  <w:abstractNum w:abstractNumId="10">
    <w:nsid w:val="5E227F7A"/>
    <w:multiLevelType w:val="multilevel"/>
    <w:tmpl w:val="71A8CB86"/>
    <w:lvl w:ilvl="0">
      <w:start w:val="1"/>
      <w:numFmt w:val="bullet"/>
      <w:lvlText w:val="o"/>
      <w:lvlJc w:val="left"/>
      <w:pPr>
        <w:tabs>
          <w:tab w:val="num" w:pos="1260"/>
        </w:tabs>
        <w:ind w:left="1260" w:hanging="360"/>
      </w:pPr>
      <w:rPr>
        <w:rFonts w:ascii="Courier New" w:hAnsi="Courier New" w:cs="Courier New"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1">
    <w:nsid w:val="5E3F5278"/>
    <w:multiLevelType w:val="hybridMultilevel"/>
    <w:tmpl w:val="2A181D92"/>
    <w:lvl w:ilvl="0" w:tplc="D7AA2DC6">
      <w:start w:val="1"/>
      <w:numFmt w:val="bullet"/>
      <w:lvlText w:val=""/>
      <w:lvlJc w:val="left"/>
      <w:pPr>
        <w:tabs>
          <w:tab w:val="num" w:pos="1260"/>
        </w:tabs>
        <w:ind w:left="1260" w:hanging="360"/>
      </w:pPr>
      <w:rPr>
        <w:rFonts w:ascii="Wingdings" w:hAnsi="Wingdings" w:hint="default"/>
      </w:rPr>
    </w:lvl>
    <w:lvl w:ilvl="1" w:tplc="907C83CA" w:tentative="1">
      <w:start w:val="1"/>
      <w:numFmt w:val="bullet"/>
      <w:lvlText w:val=""/>
      <w:lvlJc w:val="left"/>
      <w:pPr>
        <w:tabs>
          <w:tab w:val="num" w:pos="1440"/>
        </w:tabs>
        <w:ind w:left="1440" w:hanging="360"/>
      </w:pPr>
      <w:rPr>
        <w:rFonts w:ascii="Wingdings" w:hAnsi="Wingdings" w:hint="default"/>
      </w:rPr>
    </w:lvl>
    <w:lvl w:ilvl="2" w:tplc="77E8802E" w:tentative="1">
      <w:start w:val="1"/>
      <w:numFmt w:val="bullet"/>
      <w:lvlText w:val=""/>
      <w:lvlJc w:val="left"/>
      <w:pPr>
        <w:tabs>
          <w:tab w:val="num" w:pos="2160"/>
        </w:tabs>
        <w:ind w:left="2160" w:hanging="360"/>
      </w:pPr>
      <w:rPr>
        <w:rFonts w:ascii="Wingdings" w:hAnsi="Wingdings" w:hint="default"/>
      </w:rPr>
    </w:lvl>
    <w:lvl w:ilvl="3" w:tplc="D8E0857A" w:tentative="1">
      <w:start w:val="1"/>
      <w:numFmt w:val="bullet"/>
      <w:lvlText w:val=""/>
      <w:lvlJc w:val="left"/>
      <w:pPr>
        <w:tabs>
          <w:tab w:val="num" w:pos="2880"/>
        </w:tabs>
        <w:ind w:left="2880" w:hanging="360"/>
      </w:pPr>
      <w:rPr>
        <w:rFonts w:ascii="Wingdings" w:hAnsi="Wingdings" w:hint="default"/>
      </w:rPr>
    </w:lvl>
    <w:lvl w:ilvl="4" w:tplc="2DE2A282" w:tentative="1">
      <w:start w:val="1"/>
      <w:numFmt w:val="bullet"/>
      <w:lvlText w:val=""/>
      <w:lvlJc w:val="left"/>
      <w:pPr>
        <w:tabs>
          <w:tab w:val="num" w:pos="3600"/>
        </w:tabs>
        <w:ind w:left="3600" w:hanging="360"/>
      </w:pPr>
      <w:rPr>
        <w:rFonts w:ascii="Wingdings" w:hAnsi="Wingdings" w:hint="default"/>
      </w:rPr>
    </w:lvl>
    <w:lvl w:ilvl="5" w:tplc="BD863842" w:tentative="1">
      <w:start w:val="1"/>
      <w:numFmt w:val="bullet"/>
      <w:lvlText w:val=""/>
      <w:lvlJc w:val="left"/>
      <w:pPr>
        <w:tabs>
          <w:tab w:val="num" w:pos="4320"/>
        </w:tabs>
        <w:ind w:left="4320" w:hanging="360"/>
      </w:pPr>
      <w:rPr>
        <w:rFonts w:ascii="Wingdings" w:hAnsi="Wingdings" w:hint="default"/>
      </w:rPr>
    </w:lvl>
    <w:lvl w:ilvl="6" w:tplc="9C76D8BA" w:tentative="1">
      <w:start w:val="1"/>
      <w:numFmt w:val="bullet"/>
      <w:lvlText w:val=""/>
      <w:lvlJc w:val="left"/>
      <w:pPr>
        <w:tabs>
          <w:tab w:val="num" w:pos="5040"/>
        </w:tabs>
        <w:ind w:left="5040" w:hanging="360"/>
      </w:pPr>
      <w:rPr>
        <w:rFonts w:ascii="Wingdings" w:hAnsi="Wingdings" w:hint="default"/>
      </w:rPr>
    </w:lvl>
    <w:lvl w:ilvl="7" w:tplc="EB90A4D2" w:tentative="1">
      <w:start w:val="1"/>
      <w:numFmt w:val="bullet"/>
      <w:lvlText w:val=""/>
      <w:lvlJc w:val="left"/>
      <w:pPr>
        <w:tabs>
          <w:tab w:val="num" w:pos="5760"/>
        </w:tabs>
        <w:ind w:left="5760" w:hanging="360"/>
      </w:pPr>
      <w:rPr>
        <w:rFonts w:ascii="Wingdings" w:hAnsi="Wingdings" w:hint="default"/>
      </w:rPr>
    </w:lvl>
    <w:lvl w:ilvl="8" w:tplc="A80ECA92" w:tentative="1">
      <w:start w:val="1"/>
      <w:numFmt w:val="bullet"/>
      <w:lvlText w:val=""/>
      <w:lvlJc w:val="left"/>
      <w:pPr>
        <w:tabs>
          <w:tab w:val="num" w:pos="6480"/>
        </w:tabs>
        <w:ind w:left="6480" w:hanging="360"/>
      </w:pPr>
      <w:rPr>
        <w:rFonts w:ascii="Wingdings" w:hAnsi="Wingdings" w:hint="default"/>
      </w:rPr>
    </w:lvl>
  </w:abstractNum>
  <w:abstractNum w:abstractNumId="12">
    <w:nsid w:val="63A156E6"/>
    <w:multiLevelType w:val="hybridMultilevel"/>
    <w:tmpl w:val="E970FDD2"/>
    <w:lvl w:ilvl="0" w:tplc="EE84FCD8">
      <w:start w:val="1"/>
      <w:numFmt w:val="decimal"/>
      <w:lvlText w:val="%1."/>
      <w:lvlJc w:val="left"/>
      <w:pPr>
        <w:tabs>
          <w:tab w:val="num" w:pos="720"/>
        </w:tabs>
        <w:ind w:left="720" w:hanging="360"/>
      </w:pPr>
    </w:lvl>
    <w:lvl w:ilvl="1" w:tplc="7F68175E" w:tentative="1">
      <w:start w:val="1"/>
      <w:numFmt w:val="decimal"/>
      <w:lvlText w:val="%2."/>
      <w:lvlJc w:val="left"/>
      <w:pPr>
        <w:tabs>
          <w:tab w:val="num" w:pos="1440"/>
        </w:tabs>
        <w:ind w:left="1440" w:hanging="360"/>
      </w:pPr>
    </w:lvl>
    <w:lvl w:ilvl="2" w:tplc="E81640BC" w:tentative="1">
      <w:start w:val="1"/>
      <w:numFmt w:val="decimal"/>
      <w:lvlText w:val="%3."/>
      <w:lvlJc w:val="left"/>
      <w:pPr>
        <w:tabs>
          <w:tab w:val="num" w:pos="2160"/>
        </w:tabs>
        <w:ind w:left="2160" w:hanging="360"/>
      </w:pPr>
    </w:lvl>
    <w:lvl w:ilvl="3" w:tplc="F1B411F8" w:tentative="1">
      <w:start w:val="1"/>
      <w:numFmt w:val="decimal"/>
      <w:lvlText w:val="%4."/>
      <w:lvlJc w:val="left"/>
      <w:pPr>
        <w:tabs>
          <w:tab w:val="num" w:pos="2880"/>
        </w:tabs>
        <w:ind w:left="2880" w:hanging="360"/>
      </w:pPr>
    </w:lvl>
    <w:lvl w:ilvl="4" w:tplc="CF489D9C" w:tentative="1">
      <w:start w:val="1"/>
      <w:numFmt w:val="decimal"/>
      <w:lvlText w:val="%5."/>
      <w:lvlJc w:val="left"/>
      <w:pPr>
        <w:tabs>
          <w:tab w:val="num" w:pos="3600"/>
        </w:tabs>
        <w:ind w:left="3600" w:hanging="360"/>
      </w:pPr>
    </w:lvl>
    <w:lvl w:ilvl="5" w:tplc="14D8E28A" w:tentative="1">
      <w:start w:val="1"/>
      <w:numFmt w:val="decimal"/>
      <w:lvlText w:val="%6."/>
      <w:lvlJc w:val="left"/>
      <w:pPr>
        <w:tabs>
          <w:tab w:val="num" w:pos="4320"/>
        </w:tabs>
        <w:ind w:left="4320" w:hanging="360"/>
      </w:pPr>
    </w:lvl>
    <w:lvl w:ilvl="6" w:tplc="78E0C7B8" w:tentative="1">
      <w:start w:val="1"/>
      <w:numFmt w:val="decimal"/>
      <w:lvlText w:val="%7."/>
      <w:lvlJc w:val="left"/>
      <w:pPr>
        <w:tabs>
          <w:tab w:val="num" w:pos="5040"/>
        </w:tabs>
        <w:ind w:left="5040" w:hanging="360"/>
      </w:pPr>
    </w:lvl>
    <w:lvl w:ilvl="7" w:tplc="8E32B638" w:tentative="1">
      <w:start w:val="1"/>
      <w:numFmt w:val="decimal"/>
      <w:lvlText w:val="%8."/>
      <w:lvlJc w:val="left"/>
      <w:pPr>
        <w:tabs>
          <w:tab w:val="num" w:pos="5760"/>
        </w:tabs>
        <w:ind w:left="5760" w:hanging="360"/>
      </w:pPr>
    </w:lvl>
    <w:lvl w:ilvl="8" w:tplc="00260A2A" w:tentative="1">
      <w:start w:val="1"/>
      <w:numFmt w:val="decimal"/>
      <w:lvlText w:val="%9."/>
      <w:lvlJc w:val="left"/>
      <w:pPr>
        <w:tabs>
          <w:tab w:val="num" w:pos="6480"/>
        </w:tabs>
        <w:ind w:left="6480" w:hanging="360"/>
      </w:pPr>
    </w:lvl>
  </w:abstractNum>
  <w:abstractNum w:abstractNumId="13">
    <w:nsid w:val="6BE751DF"/>
    <w:multiLevelType w:val="hybridMultilevel"/>
    <w:tmpl w:val="EDB6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F2606"/>
    <w:multiLevelType w:val="hybridMultilevel"/>
    <w:tmpl w:val="822A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4"/>
  </w:num>
  <w:num w:numId="5">
    <w:abstractNumId w:val="2"/>
  </w:num>
  <w:num w:numId="6">
    <w:abstractNumId w:val="3"/>
  </w:num>
  <w:num w:numId="7">
    <w:abstractNumId w:val="5"/>
  </w:num>
  <w:num w:numId="8">
    <w:abstractNumId w:val="12"/>
  </w:num>
  <w:num w:numId="9">
    <w:abstractNumId w:val="14"/>
  </w:num>
  <w:num w:numId="10">
    <w:abstractNumId w:val="10"/>
  </w:num>
  <w:num w:numId="11">
    <w:abstractNumId w:val="7"/>
  </w:num>
  <w:num w:numId="12">
    <w:abstractNumId w:val="6"/>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45"/>
    <w:rsid w:val="00012A29"/>
    <w:rsid w:val="00035C7F"/>
    <w:rsid w:val="00041120"/>
    <w:rsid w:val="00041855"/>
    <w:rsid w:val="000923E5"/>
    <w:rsid w:val="000C5837"/>
    <w:rsid w:val="000D0CBF"/>
    <w:rsid w:val="000E4579"/>
    <w:rsid w:val="0011578F"/>
    <w:rsid w:val="00121A2C"/>
    <w:rsid w:val="00124089"/>
    <w:rsid w:val="001276C8"/>
    <w:rsid w:val="00127B2A"/>
    <w:rsid w:val="00140921"/>
    <w:rsid w:val="00142217"/>
    <w:rsid w:val="00147C7C"/>
    <w:rsid w:val="001538E8"/>
    <w:rsid w:val="001F2620"/>
    <w:rsid w:val="00207CED"/>
    <w:rsid w:val="00214978"/>
    <w:rsid w:val="002669DE"/>
    <w:rsid w:val="00272609"/>
    <w:rsid w:val="00290738"/>
    <w:rsid w:val="002E0567"/>
    <w:rsid w:val="002E55C7"/>
    <w:rsid w:val="002F7DC2"/>
    <w:rsid w:val="00391417"/>
    <w:rsid w:val="003A2A3E"/>
    <w:rsid w:val="0043684C"/>
    <w:rsid w:val="00492674"/>
    <w:rsid w:val="004A2866"/>
    <w:rsid w:val="004B50A1"/>
    <w:rsid w:val="004C557E"/>
    <w:rsid w:val="004F16AF"/>
    <w:rsid w:val="004F50CA"/>
    <w:rsid w:val="00502800"/>
    <w:rsid w:val="00517F71"/>
    <w:rsid w:val="00554CFC"/>
    <w:rsid w:val="005552B3"/>
    <w:rsid w:val="005600EA"/>
    <w:rsid w:val="00560F85"/>
    <w:rsid w:val="00590230"/>
    <w:rsid w:val="005978CB"/>
    <w:rsid w:val="005C314A"/>
    <w:rsid w:val="005D3912"/>
    <w:rsid w:val="005D7936"/>
    <w:rsid w:val="00663CFD"/>
    <w:rsid w:val="006652DA"/>
    <w:rsid w:val="00682369"/>
    <w:rsid w:val="006E5114"/>
    <w:rsid w:val="007842D9"/>
    <w:rsid w:val="007C7A78"/>
    <w:rsid w:val="007D752A"/>
    <w:rsid w:val="007E259A"/>
    <w:rsid w:val="00800F30"/>
    <w:rsid w:val="008406B5"/>
    <w:rsid w:val="00880BF4"/>
    <w:rsid w:val="008E2FB6"/>
    <w:rsid w:val="008E3C17"/>
    <w:rsid w:val="008F5C95"/>
    <w:rsid w:val="009008A1"/>
    <w:rsid w:val="009046A7"/>
    <w:rsid w:val="009063F4"/>
    <w:rsid w:val="0091337E"/>
    <w:rsid w:val="00923E9B"/>
    <w:rsid w:val="0093730F"/>
    <w:rsid w:val="0096328B"/>
    <w:rsid w:val="00964F7C"/>
    <w:rsid w:val="00975151"/>
    <w:rsid w:val="009B55A0"/>
    <w:rsid w:val="009B6311"/>
    <w:rsid w:val="009B7A5B"/>
    <w:rsid w:val="009D7AE9"/>
    <w:rsid w:val="00A07535"/>
    <w:rsid w:val="00A16EF3"/>
    <w:rsid w:val="00A77EC1"/>
    <w:rsid w:val="00A825EB"/>
    <w:rsid w:val="00AE13E2"/>
    <w:rsid w:val="00AE6376"/>
    <w:rsid w:val="00B36657"/>
    <w:rsid w:val="00B87E45"/>
    <w:rsid w:val="00BA2215"/>
    <w:rsid w:val="00C571FF"/>
    <w:rsid w:val="00C83403"/>
    <w:rsid w:val="00C86497"/>
    <w:rsid w:val="00CA288F"/>
    <w:rsid w:val="00CA2E13"/>
    <w:rsid w:val="00CA4E96"/>
    <w:rsid w:val="00CF5147"/>
    <w:rsid w:val="00D2690F"/>
    <w:rsid w:val="00D9712B"/>
    <w:rsid w:val="00DC07BF"/>
    <w:rsid w:val="00DC4D38"/>
    <w:rsid w:val="00DC7C27"/>
    <w:rsid w:val="00E06867"/>
    <w:rsid w:val="00E25D84"/>
    <w:rsid w:val="00E42AA1"/>
    <w:rsid w:val="00E50BF7"/>
    <w:rsid w:val="00E54457"/>
    <w:rsid w:val="00E629A3"/>
    <w:rsid w:val="00E906F6"/>
    <w:rsid w:val="00ED0FAF"/>
    <w:rsid w:val="00ED2C80"/>
    <w:rsid w:val="00EF0313"/>
    <w:rsid w:val="00F04066"/>
    <w:rsid w:val="00F659E8"/>
    <w:rsid w:val="00F9479B"/>
    <w:rsid w:val="00FD355E"/>
    <w:rsid w:val="00FE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A45"/>
    <w:pPr>
      <w:pBdr>
        <w:top w:val="single" w:sz="8" w:space="10" w:color="A7BFDE" w:themeColor="accent1" w:themeTint="7F"/>
        <w:bottom w:val="single" w:sz="24" w:space="15" w:color="9BBB59" w:themeColor="accent3"/>
      </w:pBdr>
      <w:spacing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FE1A45"/>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FE1A45"/>
    <w:pPr>
      <w:spacing w:before="200" w:after="900" w:line="240" w:lineRule="auto"/>
      <w:jc w:val="right"/>
    </w:pPr>
    <w:rPr>
      <w:rFonts w:eastAsiaTheme="minorEastAsia"/>
      <w:i/>
      <w:iCs/>
      <w:sz w:val="24"/>
      <w:szCs w:val="24"/>
      <w:lang w:bidi="en-US"/>
    </w:rPr>
  </w:style>
  <w:style w:type="character" w:customStyle="1" w:styleId="SubtitleChar">
    <w:name w:val="Subtitle Char"/>
    <w:basedOn w:val="DefaultParagraphFont"/>
    <w:link w:val="Subtitle"/>
    <w:uiPriority w:val="11"/>
    <w:rsid w:val="00FE1A45"/>
    <w:rPr>
      <w:rFonts w:eastAsiaTheme="minorEastAsia"/>
      <w:i/>
      <w:iCs/>
      <w:sz w:val="24"/>
      <w:szCs w:val="24"/>
      <w:lang w:bidi="en-US"/>
    </w:rPr>
  </w:style>
  <w:style w:type="character" w:styleId="Strong">
    <w:name w:val="Strong"/>
    <w:basedOn w:val="DefaultParagraphFont"/>
    <w:uiPriority w:val="22"/>
    <w:qFormat/>
    <w:rsid w:val="00FE1A45"/>
    <w:rPr>
      <w:b/>
      <w:bCs/>
      <w:spacing w:val="0"/>
    </w:rPr>
  </w:style>
  <w:style w:type="paragraph" w:styleId="ListParagraph">
    <w:name w:val="List Paragraph"/>
    <w:basedOn w:val="Normal"/>
    <w:uiPriority w:val="34"/>
    <w:qFormat/>
    <w:rsid w:val="002E0567"/>
    <w:pPr>
      <w:ind w:left="720"/>
      <w:contextualSpacing/>
    </w:pPr>
  </w:style>
  <w:style w:type="character" w:styleId="Hyperlink">
    <w:name w:val="Hyperlink"/>
    <w:basedOn w:val="DefaultParagraphFont"/>
    <w:uiPriority w:val="99"/>
    <w:unhideWhenUsed/>
    <w:rsid w:val="00A77EC1"/>
    <w:rPr>
      <w:color w:val="0000FF" w:themeColor="hyperlink"/>
      <w:u w:val="single"/>
    </w:rPr>
  </w:style>
  <w:style w:type="character" w:styleId="FollowedHyperlink">
    <w:name w:val="FollowedHyperlink"/>
    <w:basedOn w:val="DefaultParagraphFont"/>
    <w:uiPriority w:val="99"/>
    <w:semiHidden/>
    <w:unhideWhenUsed/>
    <w:rsid w:val="008E3C17"/>
    <w:rPr>
      <w:color w:val="800080" w:themeColor="followedHyperlink"/>
      <w:u w:val="single"/>
    </w:rPr>
  </w:style>
  <w:style w:type="character" w:customStyle="1" w:styleId="apple-converted-space">
    <w:name w:val="apple-converted-space"/>
    <w:basedOn w:val="DefaultParagraphFont"/>
    <w:rsid w:val="00800F30"/>
  </w:style>
  <w:style w:type="character" w:customStyle="1" w:styleId="aqj">
    <w:name w:val="aqj"/>
    <w:basedOn w:val="DefaultParagraphFont"/>
    <w:rsid w:val="00800F30"/>
  </w:style>
  <w:style w:type="paragraph" w:styleId="NormalWeb">
    <w:name w:val="Normal (Web)"/>
    <w:basedOn w:val="Normal"/>
    <w:uiPriority w:val="99"/>
    <w:unhideWhenUsed/>
    <w:rsid w:val="002907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76"/>
    <w:rPr>
      <w:rFonts w:ascii="Tahoma" w:hAnsi="Tahoma" w:cs="Tahoma"/>
      <w:sz w:val="16"/>
      <w:szCs w:val="16"/>
    </w:rPr>
  </w:style>
  <w:style w:type="character" w:styleId="CommentReference">
    <w:name w:val="annotation reference"/>
    <w:basedOn w:val="DefaultParagraphFont"/>
    <w:uiPriority w:val="99"/>
    <w:semiHidden/>
    <w:unhideWhenUsed/>
    <w:rsid w:val="00492674"/>
    <w:rPr>
      <w:sz w:val="16"/>
      <w:szCs w:val="16"/>
    </w:rPr>
  </w:style>
  <w:style w:type="paragraph" w:styleId="CommentText">
    <w:name w:val="annotation text"/>
    <w:basedOn w:val="Normal"/>
    <w:link w:val="CommentTextChar"/>
    <w:uiPriority w:val="99"/>
    <w:semiHidden/>
    <w:unhideWhenUsed/>
    <w:rsid w:val="00492674"/>
    <w:pPr>
      <w:spacing w:line="240" w:lineRule="auto"/>
    </w:pPr>
    <w:rPr>
      <w:sz w:val="20"/>
      <w:szCs w:val="20"/>
    </w:rPr>
  </w:style>
  <w:style w:type="character" w:customStyle="1" w:styleId="CommentTextChar">
    <w:name w:val="Comment Text Char"/>
    <w:basedOn w:val="DefaultParagraphFont"/>
    <w:link w:val="CommentText"/>
    <w:uiPriority w:val="99"/>
    <w:semiHidden/>
    <w:rsid w:val="00492674"/>
    <w:rPr>
      <w:sz w:val="20"/>
      <w:szCs w:val="20"/>
    </w:rPr>
  </w:style>
  <w:style w:type="paragraph" w:styleId="CommentSubject">
    <w:name w:val="annotation subject"/>
    <w:basedOn w:val="CommentText"/>
    <w:next w:val="CommentText"/>
    <w:link w:val="CommentSubjectChar"/>
    <w:uiPriority w:val="99"/>
    <w:semiHidden/>
    <w:unhideWhenUsed/>
    <w:rsid w:val="00492674"/>
    <w:rPr>
      <w:b/>
      <w:bCs/>
    </w:rPr>
  </w:style>
  <w:style w:type="character" w:customStyle="1" w:styleId="CommentSubjectChar">
    <w:name w:val="Comment Subject Char"/>
    <w:basedOn w:val="CommentTextChar"/>
    <w:link w:val="CommentSubject"/>
    <w:uiPriority w:val="99"/>
    <w:semiHidden/>
    <w:rsid w:val="00492674"/>
    <w:rPr>
      <w:b/>
      <w:bCs/>
      <w:sz w:val="20"/>
      <w:szCs w:val="20"/>
    </w:rPr>
  </w:style>
  <w:style w:type="paragraph" w:styleId="Header">
    <w:name w:val="header"/>
    <w:basedOn w:val="Normal"/>
    <w:link w:val="HeaderChar"/>
    <w:uiPriority w:val="99"/>
    <w:unhideWhenUsed/>
    <w:rsid w:val="00127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C8"/>
  </w:style>
  <w:style w:type="paragraph" w:styleId="Footer">
    <w:name w:val="footer"/>
    <w:basedOn w:val="Normal"/>
    <w:link w:val="FooterChar"/>
    <w:uiPriority w:val="99"/>
    <w:unhideWhenUsed/>
    <w:rsid w:val="00127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A45"/>
    <w:pPr>
      <w:pBdr>
        <w:top w:val="single" w:sz="8" w:space="10" w:color="A7BFDE" w:themeColor="accent1" w:themeTint="7F"/>
        <w:bottom w:val="single" w:sz="24" w:space="15" w:color="9BBB59" w:themeColor="accent3"/>
      </w:pBdr>
      <w:spacing w:line="24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FE1A45"/>
    <w:rPr>
      <w:rFonts w:asciiTheme="majorHAnsi" w:eastAsiaTheme="majorEastAsia" w:hAnsiTheme="majorHAnsi" w:cstheme="majorBidi"/>
      <w:i/>
      <w:iCs/>
      <w:color w:val="243F60" w:themeColor="accent1" w:themeShade="7F"/>
      <w:sz w:val="60"/>
      <w:szCs w:val="60"/>
      <w:lang w:bidi="en-US"/>
    </w:rPr>
  </w:style>
  <w:style w:type="paragraph" w:styleId="Subtitle">
    <w:name w:val="Subtitle"/>
    <w:basedOn w:val="Normal"/>
    <w:next w:val="Normal"/>
    <w:link w:val="SubtitleChar"/>
    <w:uiPriority w:val="11"/>
    <w:qFormat/>
    <w:rsid w:val="00FE1A45"/>
    <w:pPr>
      <w:spacing w:before="200" w:after="900" w:line="240" w:lineRule="auto"/>
      <w:jc w:val="right"/>
    </w:pPr>
    <w:rPr>
      <w:rFonts w:eastAsiaTheme="minorEastAsia"/>
      <w:i/>
      <w:iCs/>
      <w:sz w:val="24"/>
      <w:szCs w:val="24"/>
      <w:lang w:bidi="en-US"/>
    </w:rPr>
  </w:style>
  <w:style w:type="character" w:customStyle="1" w:styleId="SubtitleChar">
    <w:name w:val="Subtitle Char"/>
    <w:basedOn w:val="DefaultParagraphFont"/>
    <w:link w:val="Subtitle"/>
    <w:uiPriority w:val="11"/>
    <w:rsid w:val="00FE1A45"/>
    <w:rPr>
      <w:rFonts w:eastAsiaTheme="minorEastAsia"/>
      <w:i/>
      <w:iCs/>
      <w:sz w:val="24"/>
      <w:szCs w:val="24"/>
      <w:lang w:bidi="en-US"/>
    </w:rPr>
  </w:style>
  <w:style w:type="character" w:styleId="Strong">
    <w:name w:val="Strong"/>
    <w:basedOn w:val="DefaultParagraphFont"/>
    <w:uiPriority w:val="22"/>
    <w:qFormat/>
    <w:rsid w:val="00FE1A45"/>
    <w:rPr>
      <w:b/>
      <w:bCs/>
      <w:spacing w:val="0"/>
    </w:rPr>
  </w:style>
  <w:style w:type="paragraph" w:styleId="ListParagraph">
    <w:name w:val="List Paragraph"/>
    <w:basedOn w:val="Normal"/>
    <w:uiPriority w:val="34"/>
    <w:qFormat/>
    <w:rsid w:val="002E0567"/>
    <w:pPr>
      <w:ind w:left="720"/>
      <w:contextualSpacing/>
    </w:pPr>
  </w:style>
  <w:style w:type="character" w:styleId="Hyperlink">
    <w:name w:val="Hyperlink"/>
    <w:basedOn w:val="DefaultParagraphFont"/>
    <w:uiPriority w:val="99"/>
    <w:unhideWhenUsed/>
    <w:rsid w:val="00A77EC1"/>
    <w:rPr>
      <w:color w:val="0000FF" w:themeColor="hyperlink"/>
      <w:u w:val="single"/>
    </w:rPr>
  </w:style>
  <w:style w:type="character" w:styleId="FollowedHyperlink">
    <w:name w:val="FollowedHyperlink"/>
    <w:basedOn w:val="DefaultParagraphFont"/>
    <w:uiPriority w:val="99"/>
    <w:semiHidden/>
    <w:unhideWhenUsed/>
    <w:rsid w:val="008E3C17"/>
    <w:rPr>
      <w:color w:val="800080" w:themeColor="followedHyperlink"/>
      <w:u w:val="single"/>
    </w:rPr>
  </w:style>
  <w:style w:type="character" w:customStyle="1" w:styleId="apple-converted-space">
    <w:name w:val="apple-converted-space"/>
    <w:basedOn w:val="DefaultParagraphFont"/>
    <w:rsid w:val="00800F30"/>
  </w:style>
  <w:style w:type="character" w:customStyle="1" w:styleId="aqj">
    <w:name w:val="aqj"/>
    <w:basedOn w:val="DefaultParagraphFont"/>
    <w:rsid w:val="00800F30"/>
  </w:style>
  <w:style w:type="paragraph" w:styleId="NormalWeb">
    <w:name w:val="Normal (Web)"/>
    <w:basedOn w:val="Normal"/>
    <w:uiPriority w:val="99"/>
    <w:unhideWhenUsed/>
    <w:rsid w:val="002907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76"/>
    <w:rPr>
      <w:rFonts w:ascii="Tahoma" w:hAnsi="Tahoma" w:cs="Tahoma"/>
      <w:sz w:val="16"/>
      <w:szCs w:val="16"/>
    </w:rPr>
  </w:style>
  <w:style w:type="character" w:styleId="CommentReference">
    <w:name w:val="annotation reference"/>
    <w:basedOn w:val="DefaultParagraphFont"/>
    <w:uiPriority w:val="99"/>
    <w:semiHidden/>
    <w:unhideWhenUsed/>
    <w:rsid w:val="00492674"/>
    <w:rPr>
      <w:sz w:val="16"/>
      <w:szCs w:val="16"/>
    </w:rPr>
  </w:style>
  <w:style w:type="paragraph" w:styleId="CommentText">
    <w:name w:val="annotation text"/>
    <w:basedOn w:val="Normal"/>
    <w:link w:val="CommentTextChar"/>
    <w:uiPriority w:val="99"/>
    <w:semiHidden/>
    <w:unhideWhenUsed/>
    <w:rsid w:val="00492674"/>
    <w:pPr>
      <w:spacing w:line="240" w:lineRule="auto"/>
    </w:pPr>
    <w:rPr>
      <w:sz w:val="20"/>
      <w:szCs w:val="20"/>
    </w:rPr>
  </w:style>
  <w:style w:type="character" w:customStyle="1" w:styleId="CommentTextChar">
    <w:name w:val="Comment Text Char"/>
    <w:basedOn w:val="DefaultParagraphFont"/>
    <w:link w:val="CommentText"/>
    <w:uiPriority w:val="99"/>
    <w:semiHidden/>
    <w:rsid w:val="00492674"/>
    <w:rPr>
      <w:sz w:val="20"/>
      <w:szCs w:val="20"/>
    </w:rPr>
  </w:style>
  <w:style w:type="paragraph" w:styleId="CommentSubject">
    <w:name w:val="annotation subject"/>
    <w:basedOn w:val="CommentText"/>
    <w:next w:val="CommentText"/>
    <w:link w:val="CommentSubjectChar"/>
    <w:uiPriority w:val="99"/>
    <w:semiHidden/>
    <w:unhideWhenUsed/>
    <w:rsid w:val="00492674"/>
    <w:rPr>
      <w:b/>
      <w:bCs/>
    </w:rPr>
  </w:style>
  <w:style w:type="character" w:customStyle="1" w:styleId="CommentSubjectChar">
    <w:name w:val="Comment Subject Char"/>
    <w:basedOn w:val="CommentTextChar"/>
    <w:link w:val="CommentSubject"/>
    <w:uiPriority w:val="99"/>
    <w:semiHidden/>
    <w:rsid w:val="00492674"/>
    <w:rPr>
      <w:b/>
      <w:bCs/>
      <w:sz w:val="20"/>
      <w:szCs w:val="20"/>
    </w:rPr>
  </w:style>
  <w:style w:type="paragraph" w:styleId="Header">
    <w:name w:val="header"/>
    <w:basedOn w:val="Normal"/>
    <w:link w:val="HeaderChar"/>
    <w:uiPriority w:val="99"/>
    <w:unhideWhenUsed/>
    <w:rsid w:val="00127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C8"/>
  </w:style>
  <w:style w:type="paragraph" w:styleId="Footer">
    <w:name w:val="footer"/>
    <w:basedOn w:val="Normal"/>
    <w:link w:val="FooterChar"/>
    <w:uiPriority w:val="99"/>
    <w:unhideWhenUsed/>
    <w:rsid w:val="00127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7254">
      <w:bodyDiv w:val="1"/>
      <w:marLeft w:val="0"/>
      <w:marRight w:val="0"/>
      <w:marTop w:val="0"/>
      <w:marBottom w:val="0"/>
      <w:divBdr>
        <w:top w:val="none" w:sz="0" w:space="0" w:color="auto"/>
        <w:left w:val="none" w:sz="0" w:space="0" w:color="auto"/>
        <w:bottom w:val="none" w:sz="0" w:space="0" w:color="auto"/>
        <w:right w:val="none" w:sz="0" w:space="0" w:color="auto"/>
      </w:divBdr>
      <w:divsChild>
        <w:div w:id="871187107">
          <w:marLeft w:val="806"/>
          <w:marRight w:val="0"/>
          <w:marTop w:val="0"/>
          <w:marBottom w:val="120"/>
          <w:divBdr>
            <w:top w:val="none" w:sz="0" w:space="0" w:color="auto"/>
            <w:left w:val="none" w:sz="0" w:space="0" w:color="auto"/>
            <w:bottom w:val="none" w:sz="0" w:space="0" w:color="auto"/>
            <w:right w:val="none" w:sz="0" w:space="0" w:color="auto"/>
          </w:divBdr>
        </w:div>
      </w:divsChild>
    </w:div>
    <w:div w:id="206991088">
      <w:bodyDiv w:val="1"/>
      <w:marLeft w:val="0"/>
      <w:marRight w:val="0"/>
      <w:marTop w:val="0"/>
      <w:marBottom w:val="0"/>
      <w:divBdr>
        <w:top w:val="none" w:sz="0" w:space="0" w:color="auto"/>
        <w:left w:val="none" w:sz="0" w:space="0" w:color="auto"/>
        <w:bottom w:val="none" w:sz="0" w:space="0" w:color="auto"/>
        <w:right w:val="none" w:sz="0" w:space="0" w:color="auto"/>
      </w:divBdr>
      <w:divsChild>
        <w:div w:id="1034841116">
          <w:marLeft w:val="547"/>
          <w:marRight w:val="0"/>
          <w:marTop w:val="0"/>
          <w:marBottom w:val="120"/>
          <w:divBdr>
            <w:top w:val="none" w:sz="0" w:space="0" w:color="auto"/>
            <w:left w:val="none" w:sz="0" w:space="0" w:color="auto"/>
            <w:bottom w:val="none" w:sz="0" w:space="0" w:color="auto"/>
            <w:right w:val="none" w:sz="0" w:space="0" w:color="auto"/>
          </w:divBdr>
        </w:div>
        <w:div w:id="1362248854">
          <w:marLeft w:val="547"/>
          <w:marRight w:val="0"/>
          <w:marTop w:val="0"/>
          <w:marBottom w:val="120"/>
          <w:divBdr>
            <w:top w:val="none" w:sz="0" w:space="0" w:color="auto"/>
            <w:left w:val="none" w:sz="0" w:space="0" w:color="auto"/>
            <w:bottom w:val="none" w:sz="0" w:space="0" w:color="auto"/>
            <w:right w:val="none" w:sz="0" w:space="0" w:color="auto"/>
          </w:divBdr>
        </w:div>
        <w:div w:id="1209613127">
          <w:marLeft w:val="547"/>
          <w:marRight w:val="0"/>
          <w:marTop w:val="0"/>
          <w:marBottom w:val="120"/>
          <w:divBdr>
            <w:top w:val="none" w:sz="0" w:space="0" w:color="auto"/>
            <w:left w:val="none" w:sz="0" w:space="0" w:color="auto"/>
            <w:bottom w:val="none" w:sz="0" w:space="0" w:color="auto"/>
            <w:right w:val="none" w:sz="0" w:space="0" w:color="auto"/>
          </w:divBdr>
        </w:div>
        <w:div w:id="1375472124">
          <w:marLeft w:val="547"/>
          <w:marRight w:val="0"/>
          <w:marTop w:val="0"/>
          <w:marBottom w:val="120"/>
          <w:divBdr>
            <w:top w:val="none" w:sz="0" w:space="0" w:color="auto"/>
            <w:left w:val="none" w:sz="0" w:space="0" w:color="auto"/>
            <w:bottom w:val="none" w:sz="0" w:space="0" w:color="auto"/>
            <w:right w:val="none" w:sz="0" w:space="0" w:color="auto"/>
          </w:divBdr>
        </w:div>
      </w:divsChild>
    </w:div>
    <w:div w:id="652872997">
      <w:bodyDiv w:val="1"/>
      <w:marLeft w:val="0"/>
      <w:marRight w:val="0"/>
      <w:marTop w:val="0"/>
      <w:marBottom w:val="0"/>
      <w:divBdr>
        <w:top w:val="none" w:sz="0" w:space="0" w:color="auto"/>
        <w:left w:val="none" w:sz="0" w:space="0" w:color="auto"/>
        <w:bottom w:val="none" w:sz="0" w:space="0" w:color="auto"/>
        <w:right w:val="none" w:sz="0" w:space="0" w:color="auto"/>
      </w:divBdr>
    </w:div>
    <w:div w:id="735082425">
      <w:bodyDiv w:val="1"/>
      <w:marLeft w:val="0"/>
      <w:marRight w:val="0"/>
      <w:marTop w:val="0"/>
      <w:marBottom w:val="0"/>
      <w:divBdr>
        <w:top w:val="none" w:sz="0" w:space="0" w:color="auto"/>
        <w:left w:val="none" w:sz="0" w:space="0" w:color="auto"/>
        <w:bottom w:val="none" w:sz="0" w:space="0" w:color="auto"/>
        <w:right w:val="none" w:sz="0" w:space="0" w:color="auto"/>
      </w:divBdr>
      <w:divsChild>
        <w:div w:id="1340081546">
          <w:marLeft w:val="1440"/>
          <w:marRight w:val="0"/>
          <w:marTop w:val="0"/>
          <w:marBottom w:val="0"/>
          <w:divBdr>
            <w:top w:val="none" w:sz="0" w:space="0" w:color="auto"/>
            <w:left w:val="none" w:sz="0" w:space="0" w:color="auto"/>
            <w:bottom w:val="none" w:sz="0" w:space="0" w:color="auto"/>
            <w:right w:val="none" w:sz="0" w:space="0" w:color="auto"/>
          </w:divBdr>
        </w:div>
        <w:div w:id="1699626303">
          <w:marLeft w:val="1440"/>
          <w:marRight w:val="0"/>
          <w:marTop w:val="0"/>
          <w:marBottom w:val="0"/>
          <w:divBdr>
            <w:top w:val="none" w:sz="0" w:space="0" w:color="auto"/>
            <w:left w:val="none" w:sz="0" w:space="0" w:color="auto"/>
            <w:bottom w:val="none" w:sz="0" w:space="0" w:color="auto"/>
            <w:right w:val="none" w:sz="0" w:space="0" w:color="auto"/>
          </w:divBdr>
        </w:div>
      </w:divsChild>
    </w:div>
    <w:div w:id="771902597">
      <w:bodyDiv w:val="1"/>
      <w:marLeft w:val="0"/>
      <w:marRight w:val="0"/>
      <w:marTop w:val="0"/>
      <w:marBottom w:val="0"/>
      <w:divBdr>
        <w:top w:val="none" w:sz="0" w:space="0" w:color="auto"/>
        <w:left w:val="none" w:sz="0" w:space="0" w:color="auto"/>
        <w:bottom w:val="none" w:sz="0" w:space="0" w:color="auto"/>
        <w:right w:val="none" w:sz="0" w:space="0" w:color="auto"/>
      </w:divBdr>
    </w:div>
    <w:div w:id="878860832">
      <w:bodyDiv w:val="1"/>
      <w:marLeft w:val="0"/>
      <w:marRight w:val="0"/>
      <w:marTop w:val="0"/>
      <w:marBottom w:val="0"/>
      <w:divBdr>
        <w:top w:val="none" w:sz="0" w:space="0" w:color="auto"/>
        <w:left w:val="none" w:sz="0" w:space="0" w:color="auto"/>
        <w:bottom w:val="none" w:sz="0" w:space="0" w:color="auto"/>
        <w:right w:val="none" w:sz="0" w:space="0" w:color="auto"/>
      </w:divBdr>
    </w:div>
    <w:div w:id="944577104">
      <w:bodyDiv w:val="1"/>
      <w:marLeft w:val="0"/>
      <w:marRight w:val="0"/>
      <w:marTop w:val="0"/>
      <w:marBottom w:val="0"/>
      <w:divBdr>
        <w:top w:val="none" w:sz="0" w:space="0" w:color="auto"/>
        <w:left w:val="none" w:sz="0" w:space="0" w:color="auto"/>
        <w:bottom w:val="none" w:sz="0" w:space="0" w:color="auto"/>
        <w:right w:val="none" w:sz="0" w:space="0" w:color="auto"/>
      </w:divBdr>
      <w:divsChild>
        <w:div w:id="1729499205">
          <w:marLeft w:val="1051"/>
          <w:marRight w:val="0"/>
          <w:marTop w:val="0"/>
          <w:marBottom w:val="0"/>
          <w:divBdr>
            <w:top w:val="none" w:sz="0" w:space="0" w:color="auto"/>
            <w:left w:val="none" w:sz="0" w:space="0" w:color="auto"/>
            <w:bottom w:val="none" w:sz="0" w:space="0" w:color="auto"/>
            <w:right w:val="none" w:sz="0" w:space="0" w:color="auto"/>
          </w:divBdr>
        </w:div>
        <w:div w:id="1577470165">
          <w:marLeft w:val="1051"/>
          <w:marRight w:val="0"/>
          <w:marTop w:val="0"/>
          <w:marBottom w:val="0"/>
          <w:divBdr>
            <w:top w:val="none" w:sz="0" w:space="0" w:color="auto"/>
            <w:left w:val="none" w:sz="0" w:space="0" w:color="auto"/>
            <w:bottom w:val="none" w:sz="0" w:space="0" w:color="auto"/>
            <w:right w:val="none" w:sz="0" w:space="0" w:color="auto"/>
          </w:divBdr>
        </w:div>
        <w:div w:id="1219587153">
          <w:marLeft w:val="1051"/>
          <w:marRight w:val="0"/>
          <w:marTop w:val="0"/>
          <w:marBottom w:val="0"/>
          <w:divBdr>
            <w:top w:val="none" w:sz="0" w:space="0" w:color="auto"/>
            <w:left w:val="none" w:sz="0" w:space="0" w:color="auto"/>
            <w:bottom w:val="none" w:sz="0" w:space="0" w:color="auto"/>
            <w:right w:val="none" w:sz="0" w:space="0" w:color="auto"/>
          </w:divBdr>
        </w:div>
        <w:div w:id="631132852">
          <w:marLeft w:val="1051"/>
          <w:marRight w:val="0"/>
          <w:marTop w:val="129"/>
          <w:marBottom w:val="0"/>
          <w:divBdr>
            <w:top w:val="none" w:sz="0" w:space="0" w:color="auto"/>
            <w:left w:val="none" w:sz="0" w:space="0" w:color="auto"/>
            <w:bottom w:val="none" w:sz="0" w:space="0" w:color="auto"/>
            <w:right w:val="none" w:sz="0" w:space="0" w:color="auto"/>
          </w:divBdr>
        </w:div>
        <w:div w:id="1165970498">
          <w:marLeft w:val="1051"/>
          <w:marRight w:val="0"/>
          <w:marTop w:val="129"/>
          <w:marBottom w:val="0"/>
          <w:divBdr>
            <w:top w:val="none" w:sz="0" w:space="0" w:color="auto"/>
            <w:left w:val="none" w:sz="0" w:space="0" w:color="auto"/>
            <w:bottom w:val="none" w:sz="0" w:space="0" w:color="auto"/>
            <w:right w:val="none" w:sz="0" w:space="0" w:color="auto"/>
          </w:divBdr>
        </w:div>
        <w:div w:id="1445079538">
          <w:marLeft w:val="864"/>
          <w:marRight w:val="0"/>
          <w:marTop w:val="129"/>
          <w:marBottom w:val="0"/>
          <w:divBdr>
            <w:top w:val="none" w:sz="0" w:space="0" w:color="auto"/>
            <w:left w:val="none" w:sz="0" w:space="0" w:color="auto"/>
            <w:bottom w:val="none" w:sz="0" w:space="0" w:color="auto"/>
            <w:right w:val="none" w:sz="0" w:space="0" w:color="auto"/>
          </w:divBdr>
        </w:div>
        <w:div w:id="1676155417">
          <w:marLeft w:val="864"/>
          <w:marRight w:val="0"/>
          <w:marTop w:val="129"/>
          <w:marBottom w:val="0"/>
          <w:divBdr>
            <w:top w:val="none" w:sz="0" w:space="0" w:color="auto"/>
            <w:left w:val="none" w:sz="0" w:space="0" w:color="auto"/>
            <w:bottom w:val="none" w:sz="0" w:space="0" w:color="auto"/>
            <w:right w:val="none" w:sz="0" w:space="0" w:color="auto"/>
          </w:divBdr>
        </w:div>
        <w:div w:id="77555359">
          <w:marLeft w:val="864"/>
          <w:marRight w:val="0"/>
          <w:marTop w:val="129"/>
          <w:marBottom w:val="0"/>
          <w:divBdr>
            <w:top w:val="none" w:sz="0" w:space="0" w:color="auto"/>
            <w:left w:val="none" w:sz="0" w:space="0" w:color="auto"/>
            <w:bottom w:val="none" w:sz="0" w:space="0" w:color="auto"/>
            <w:right w:val="none" w:sz="0" w:space="0" w:color="auto"/>
          </w:divBdr>
        </w:div>
        <w:div w:id="1401903885">
          <w:marLeft w:val="864"/>
          <w:marRight w:val="0"/>
          <w:marTop w:val="129"/>
          <w:marBottom w:val="0"/>
          <w:divBdr>
            <w:top w:val="none" w:sz="0" w:space="0" w:color="auto"/>
            <w:left w:val="none" w:sz="0" w:space="0" w:color="auto"/>
            <w:bottom w:val="none" w:sz="0" w:space="0" w:color="auto"/>
            <w:right w:val="none" w:sz="0" w:space="0" w:color="auto"/>
          </w:divBdr>
        </w:div>
        <w:div w:id="1326979245">
          <w:marLeft w:val="864"/>
          <w:marRight w:val="0"/>
          <w:marTop w:val="129"/>
          <w:marBottom w:val="0"/>
          <w:divBdr>
            <w:top w:val="none" w:sz="0" w:space="0" w:color="auto"/>
            <w:left w:val="none" w:sz="0" w:space="0" w:color="auto"/>
            <w:bottom w:val="none" w:sz="0" w:space="0" w:color="auto"/>
            <w:right w:val="none" w:sz="0" w:space="0" w:color="auto"/>
          </w:divBdr>
        </w:div>
      </w:divsChild>
    </w:div>
    <w:div w:id="1076782806">
      <w:bodyDiv w:val="1"/>
      <w:marLeft w:val="0"/>
      <w:marRight w:val="0"/>
      <w:marTop w:val="0"/>
      <w:marBottom w:val="0"/>
      <w:divBdr>
        <w:top w:val="none" w:sz="0" w:space="0" w:color="auto"/>
        <w:left w:val="none" w:sz="0" w:space="0" w:color="auto"/>
        <w:bottom w:val="none" w:sz="0" w:space="0" w:color="auto"/>
        <w:right w:val="none" w:sz="0" w:space="0" w:color="auto"/>
      </w:divBdr>
      <w:divsChild>
        <w:div w:id="980233148">
          <w:marLeft w:val="0"/>
          <w:marRight w:val="0"/>
          <w:marTop w:val="0"/>
          <w:marBottom w:val="0"/>
          <w:divBdr>
            <w:top w:val="none" w:sz="0" w:space="0" w:color="auto"/>
            <w:left w:val="none" w:sz="0" w:space="0" w:color="auto"/>
            <w:bottom w:val="none" w:sz="0" w:space="0" w:color="auto"/>
            <w:right w:val="none" w:sz="0" w:space="0" w:color="auto"/>
          </w:divBdr>
        </w:div>
        <w:div w:id="1372919207">
          <w:marLeft w:val="0"/>
          <w:marRight w:val="0"/>
          <w:marTop w:val="0"/>
          <w:marBottom w:val="0"/>
          <w:divBdr>
            <w:top w:val="none" w:sz="0" w:space="0" w:color="auto"/>
            <w:left w:val="none" w:sz="0" w:space="0" w:color="auto"/>
            <w:bottom w:val="none" w:sz="0" w:space="0" w:color="auto"/>
            <w:right w:val="none" w:sz="0" w:space="0" w:color="auto"/>
          </w:divBdr>
        </w:div>
        <w:div w:id="797919309">
          <w:marLeft w:val="0"/>
          <w:marRight w:val="0"/>
          <w:marTop w:val="0"/>
          <w:marBottom w:val="0"/>
          <w:divBdr>
            <w:top w:val="none" w:sz="0" w:space="0" w:color="auto"/>
            <w:left w:val="none" w:sz="0" w:space="0" w:color="auto"/>
            <w:bottom w:val="none" w:sz="0" w:space="0" w:color="auto"/>
            <w:right w:val="none" w:sz="0" w:space="0" w:color="auto"/>
          </w:divBdr>
        </w:div>
        <w:div w:id="1212886492">
          <w:marLeft w:val="0"/>
          <w:marRight w:val="0"/>
          <w:marTop w:val="0"/>
          <w:marBottom w:val="0"/>
          <w:divBdr>
            <w:top w:val="none" w:sz="0" w:space="0" w:color="auto"/>
            <w:left w:val="none" w:sz="0" w:space="0" w:color="auto"/>
            <w:bottom w:val="none" w:sz="0" w:space="0" w:color="auto"/>
            <w:right w:val="none" w:sz="0" w:space="0" w:color="auto"/>
          </w:divBdr>
        </w:div>
        <w:div w:id="1646205552">
          <w:marLeft w:val="0"/>
          <w:marRight w:val="0"/>
          <w:marTop w:val="0"/>
          <w:marBottom w:val="0"/>
          <w:divBdr>
            <w:top w:val="none" w:sz="0" w:space="0" w:color="auto"/>
            <w:left w:val="none" w:sz="0" w:space="0" w:color="auto"/>
            <w:bottom w:val="none" w:sz="0" w:space="0" w:color="auto"/>
            <w:right w:val="none" w:sz="0" w:space="0" w:color="auto"/>
          </w:divBdr>
        </w:div>
      </w:divsChild>
    </w:div>
    <w:div w:id="1085611836">
      <w:bodyDiv w:val="1"/>
      <w:marLeft w:val="0"/>
      <w:marRight w:val="0"/>
      <w:marTop w:val="0"/>
      <w:marBottom w:val="0"/>
      <w:divBdr>
        <w:top w:val="none" w:sz="0" w:space="0" w:color="auto"/>
        <w:left w:val="none" w:sz="0" w:space="0" w:color="auto"/>
        <w:bottom w:val="none" w:sz="0" w:space="0" w:color="auto"/>
        <w:right w:val="none" w:sz="0" w:space="0" w:color="auto"/>
      </w:divBdr>
    </w:div>
    <w:div w:id="1099912088">
      <w:bodyDiv w:val="1"/>
      <w:marLeft w:val="0"/>
      <w:marRight w:val="0"/>
      <w:marTop w:val="0"/>
      <w:marBottom w:val="0"/>
      <w:divBdr>
        <w:top w:val="none" w:sz="0" w:space="0" w:color="auto"/>
        <w:left w:val="none" w:sz="0" w:space="0" w:color="auto"/>
        <w:bottom w:val="none" w:sz="0" w:space="0" w:color="auto"/>
        <w:right w:val="none" w:sz="0" w:space="0" w:color="auto"/>
      </w:divBdr>
      <w:divsChild>
        <w:div w:id="345644857">
          <w:marLeft w:val="446"/>
          <w:marRight w:val="0"/>
          <w:marTop w:val="0"/>
          <w:marBottom w:val="0"/>
          <w:divBdr>
            <w:top w:val="none" w:sz="0" w:space="0" w:color="auto"/>
            <w:left w:val="none" w:sz="0" w:space="0" w:color="auto"/>
            <w:bottom w:val="none" w:sz="0" w:space="0" w:color="auto"/>
            <w:right w:val="none" w:sz="0" w:space="0" w:color="auto"/>
          </w:divBdr>
        </w:div>
        <w:div w:id="292056556">
          <w:marLeft w:val="446"/>
          <w:marRight w:val="0"/>
          <w:marTop w:val="0"/>
          <w:marBottom w:val="0"/>
          <w:divBdr>
            <w:top w:val="none" w:sz="0" w:space="0" w:color="auto"/>
            <w:left w:val="none" w:sz="0" w:space="0" w:color="auto"/>
            <w:bottom w:val="none" w:sz="0" w:space="0" w:color="auto"/>
            <w:right w:val="none" w:sz="0" w:space="0" w:color="auto"/>
          </w:divBdr>
        </w:div>
        <w:div w:id="453252232">
          <w:marLeft w:val="547"/>
          <w:marRight w:val="0"/>
          <w:marTop w:val="0"/>
          <w:marBottom w:val="0"/>
          <w:divBdr>
            <w:top w:val="none" w:sz="0" w:space="0" w:color="auto"/>
            <w:left w:val="none" w:sz="0" w:space="0" w:color="auto"/>
            <w:bottom w:val="none" w:sz="0" w:space="0" w:color="auto"/>
            <w:right w:val="none" w:sz="0" w:space="0" w:color="auto"/>
          </w:divBdr>
        </w:div>
        <w:div w:id="308898168">
          <w:marLeft w:val="547"/>
          <w:marRight w:val="0"/>
          <w:marTop w:val="0"/>
          <w:marBottom w:val="0"/>
          <w:divBdr>
            <w:top w:val="none" w:sz="0" w:space="0" w:color="auto"/>
            <w:left w:val="none" w:sz="0" w:space="0" w:color="auto"/>
            <w:bottom w:val="none" w:sz="0" w:space="0" w:color="auto"/>
            <w:right w:val="none" w:sz="0" w:space="0" w:color="auto"/>
          </w:divBdr>
        </w:div>
      </w:divsChild>
    </w:div>
    <w:div w:id="1133063874">
      <w:bodyDiv w:val="1"/>
      <w:marLeft w:val="0"/>
      <w:marRight w:val="0"/>
      <w:marTop w:val="0"/>
      <w:marBottom w:val="0"/>
      <w:divBdr>
        <w:top w:val="none" w:sz="0" w:space="0" w:color="auto"/>
        <w:left w:val="none" w:sz="0" w:space="0" w:color="auto"/>
        <w:bottom w:val="none" w:sz="0" w:space="0" w:color="auto"/>
        <w:right w:val="none" w:sz="0" w:space="0" w:color="auto"/>
      </w:divBdr>
      <w:divsChild>
        <w:div w:id="989024026">
          <w:marLeft w:val="0"/>
          <w:marRight w:val="0"/>
          <w:marTop w:val="0"/>
          <w:marBottom w:val="0"/>
          <w:divBdr>
            <w:top w:val="none" w:sz="0" w:space="0" w:color="auto"/>
            <w:left w:val="none" w:sz="0" w:space="0" w:color="auto"/>
            <w:bottom w:val="none" w:sz="0" w:space="0" w:color="auto"/>
            <w:right w:val="none" w:sz="0" w:space="0" w:color="auto"/>
          </w:divBdr>
          <w:divsChild>
            <w:div w:id="7724773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61976374">
      <w:bodyDiv w:val="1"/>
      <w:marLeft w:val="0"/>
      <w:marRight w:val="0"/>
      <w:marTop w:val="0"/>
      <w:marBottom w:val="0"/>
      <w:divBdr>
        <w:top w:val="none" w:sz="0" w:space="0" w:color="auto"/>
        <w:left w:val="none" w:sz="0" w:space="0" w:color="auto"/>
        <w:bottom w:val="none" w:sz="0" w:space="0" w:color="auto"/>
        <w:right w:val="none" w:sz="0" w:space="0" w:color="auto"/>
      </w:divBdr>
    </w:div>
    <w:div w:id="1395472494">
      <w:bodyDiv w:val="1"/>
      <w:marLeft w:val="0"/>
      <w:marRight w:val="0"/>
      <w:marTop w:val="0"/>
      <w:marBottom w:val="0"/>
      <w:divBdr>
        <w:top w:val="none" w:sz="0" w:space="0" w:color="auto"/>
        <w:left w:val="none" w:sz="0" w:space="0" w:color="auto"/>
        <w:bottom w:val="none" w:sz="0" w:space="0" w:color="auto"/>
        <w:right w:val="none" w:sz="0" w:space="0" w:color="auto"/>
      </w:divBdr>
      <w:divsChild>
        <w:div w:id="62535392">
          <w:marLeft w:val="806"/>
          <w:marRight w:val="0"/>
          <w:marTop w:val="0"/>
          <w:marBottom w:val="120"/>
          <w:divBdr>
            <w:top w:val="none" w:sz="0" w:space="0" w:color="auto"/>
            <w:left w:val="none" w:sz="0" w:space="0" w:color="auto"/>
            <w:bottom w:val="none" w:sz="0" w:space="0" w:color="auto"/>
            <w:right w:val="none" w:sz="0" w:space="0" w:color="auto"/>
          </w:divBdr>
        </w:div>
        <w:div w:id="556163368">
          <w:marLeft w:val="806"/>
          <w:marRight w:val="0"/>
          <w:marTop w:val="0"/>
          <w:marBottom w:val="120"/>
          <w:divBdr>
            <w:top w:val="none" w:sz="0" w:space="0" w:color="auto"/>
            <w:left w:val="none" w:sz="0" w:space="0" w:color="auto"/>
            <w:bottom w:val="none" w:sz="0" w:space="0" w:color="auto"/>
            <w:right w:val="none" w:sz="0" w:space="0" w:color="auto"/>
          </w:divBdr>
        </w:div>
        <w:div w:id="192230666">
          <w:marLeft w:val="806"/>
          <w:marRight w:val="0"/>
          <w:marTop w:val="0"/>
          <w:marBottom w:val="120"/>
          <w:divBdr>
            <w:top w:val="none" w:sz="0" w:space="0" w:color="auto"/>
            <w:left w:val="none" w:sz="0" w:space="0" w:color="auto"/>
            <w:bottom w:val="none" w:sz="0" w:space="0" w:color="auto"/>
            <w:right w:val="none" w:sz="0" w:space="0" w:color="auto"/>
          </w:divBdr>
        </w:div>
      </w:divsChild>
    </w:div>
    <w:div w:id="1450733919">
      <w:bodyDiv w:val="1"/>
      <w:marLeft w:val="0"/>
      <w:marRight w:val="0"/>
      <w:marTop w:val="0"/>
      <w:marBottom w:val="0"/>
      <w:divBdr>
        <w:top w:val="none" w:sz="0" w:space="0" w:color="auto"/>
        <w:left w:val="none" w:sz="0" w:space="0" w:color="auto"/>
        <w:bottom w:val="none" w:sz="0" w:space="0" w:color="auto"/>
        <w:right w:val="none" w:sz="0" w:space="0" w:color="auto"/>
      </w:divBdr>
    </w:div>
    <w:div w:id="1457944840">
      <w:bodyDiv w:val="1"/>
      <w:marLeft w:val="0"/>
      <w:marRight w:val="0"/>
      <w:marTop w:val="0"/>
      <w:marBottom w:val="0"/>
      <w:divBdr>
        <w:top w:val="none" w:sz="0" w:space="0" w:color="auto"/>
        <w:left w:val="none" w:sz="0" w:space="0" w:color="auto"/>
        <w:bottom w:val="none" w:sz="0" w:space="0" w:color="auto"/>
        <w:right w:val="none" w:sz="0" w:space="0" w:color="auto"/>
      </w:divBdr>
    </w:div>
    <w:div w:id="1906142401">
      <w:bodyDiv w:val="1"/>
      <w:marLeft w:val="0"/>
      <w:marRight w:val="0"/>
      <w:marTop w:val="0"/>
      <w:marBottom w:val="0"/>
      <w:divBdr>
        <w:top w:val="none" w:sz="0" w:space="0" w:color="auto"/>
        <w:left w:val="none" w:sz="0" w:space="0" w:color="auto"/>
        <w:bottom w:val="none" w:sz="0" w:space="0" w:color="auto"/>
        <w:right w:val="none" w:sz="0" w:space="0" w:color="auto"/>
      </w:divBdr>
      <w:divsChild>
        <w:div w:id="63845971">
          <w:marLeft w:val="0"/>
          <w:marRight w:val="0"/>
          <w:marTop w:val="0"/>
          <w:marBottom w:val="0"/>
          <w:divBdr>
            <w:top w:val="none" w:sz="0" w:space="0" w:color="auto"/>
            <w:left w:val="none" w:sz="0" w:space="0" w:color="auto"/>
            <w:bottom w:val="none" w:sz="0" w:space="0" w:color="auto"/>
            <w:right w:val="none" w:sz="0" w:space="0" w:color="auto"/>
          </w:divBdr>
        </w:div>
        <w:div w:id="521863668">
          <w:marLeft w:val="0"/>
          <w:marRight w:val="0"/>
          <w:marTop w:val="0"/>
          <w:marBottom w:val="0"/>
          <w:divBdr>
            <w:top w:val="none" w:sz="0" w:space="0" w:color="auto"/>
            <w:left w:val="none" w:sz="0" w:space="0" w:color="auto"/>
            <w:bottom w:val="none" w:sz="0" w:space="0" w:color="auto"/>
            <w:right w:val="none" w:sz="0" w:space="0" w:color="auto"/>
          </w:divBdr>
        </w:div>
        <w:div w:id="1876112561">
          <w:marLeft w:val="0"/>
          <w:marRight w:val="0"/>
          <w:marTop w:val="0"/>
          <w:marBottom w:val="0"/>
          <w:divBdr>
            <w:top w:val="none" w:sz="0" w:space="0" w:color="auto"/>
            <w:left w:val="none" w:sz="0" w:space="0" w:color="auto"/>
            <w:bottom w:val="none" w:sz="0" w:space="0" w:color="auto"/>
            <w:right w:val="none" w:sz="0" w:space="0" w:color="auto"/>
          </w:divBdr>
        </w:div>
        <w:div w:id="331034610">
          <w:marLeft w:val="0"/>
          <w:marRight w:val="0"/>
          <w:marTop w:val="0"/>
          <w:marBottom w:val="0"/>
          <w:divBdr>
            <w:top w:val="none" w:sz="0" w:space="0" w:color="auto"/>
            <w:left w:val="none" w:sz="0" w:space="0" w:color="auto"/>
            <w:bottom w:val="none" w:sz="0" w:space="0" w:color="auto"/>
            <w:right w:val="none" w:sz="0" w:space="0" w:color="auto"/>
          </w:divBdr>
        </w:div>
        <w:div w:id="1703627597">
          <w:marLeft w:val="0"/>
          <w:marRight w:val="0"/>
          <w:marTop w:val="0"/>
          <w:marBottom w:val="0"/>
          <w:divBdr>
            <w:top w:val="none" w:sz="0" w:space="0" w:color="auto"/>
            <w:left w:val="none" w:sz="0" w:space="0" w:color="auto"/>
            <w:bottom w:val="none" w:sz="0" w:space="0" w:color="auto"/>
            <w:right w:val="none" w:sz="0" w:space="0" w:color="auto"/>
          </w:divBdr>
        </w:div>
      </w:divsChild>
    </w:div>
    <w:div w:id="19185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ibalclimateguide.uoregon.edu/" TargetMode="External"/><Relationship Id="rId18" Type="http://schemas.openxmlformats.org/officeDocument/2006/relationships/image" Target="media/image3.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tes.google.com/site/lowercolumbiariverlcd/home" TargetMode="External"/><Relationship Id="rId17" Type="http://schemas.openxmlformats.org/officeDocument/2006/relationships/hyperlink" Target="http://www.northpacificlcc.org/News/01-28-2016/ecoadapt-northern-california-climate-adaptation-projec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plcc.blob.core.windows.net/media/Default/Meeting_Documents/SC_12-2-15/STEK-Metrics-for-adoption_Final.pdf" TargetMode="External"/><Relationship Id="rId5" Type="http://schemas.openxmlformats.org/officeDocument/2006/relationships/webSettings" Target="webSettings.xml"/><Relationship Id="rId15" Type="http://schemas.openxmlformats.org/officeDocument/2006/relationships/hyperlink" Target="https://nplcc.blob.core.windows.net/media/Default/Resources/Key%20Stek%20Documents/S-TEK_Strategy_%20Final_11-2012.pdf" TargetMode="External"/><Relationship Id="rId10" Type="http://schemas.openxmlformats.org/officeDocument/2006/relationships/hyperlink" Target="https://nplcc.blob.core.windows.net/media/Default/Meeting_Documents/STEK_2-3-15/S-TEK%20Strategy%2015-16%20Implementation%20Plan_final.pdf" TargetMode="External"/><Relationship Id="rId19" Type="http://schemas.openxmlformats.org/officeDocument/2006/relationships/hyperlink" Target="http://nanoos.org/" TargetMode="External"/><Relationship Id="rId4" Type="http://schemas.openxmlformats.org/officeDocument/2006/relationships/settings" Target="settings.xml"/><Relationship Id="rId9" Type="http://schemas.openxmlformats.org/officeDocument/2006/relationships/hyperlink" Target="http://northpacificlcc.org/Resources/Funding" TargetMode="External"/><Relationship Id="rId14" Type="http://schemas.openxmlformats.org/officeDocument/2006/relationships/hyperlink" Target="http://www.conservationnw.org/what-we-do/wildlife-habitat/wildlinks/wildlinks-20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Mahaffy, Mary</dc:creator>
  <cp:lastModifiedBy>Mahaffy, Mary</cp:lastModifiedBy>
  <cp:revision>3</cp:revision>
  <dcterms:created xsi:type="dcterms:W3CDTF">2016-03-17T20:19:00Z</dcterms:created>
  <dcterms:modified xsi:type="dcterms:W3CDTF">2016-03-17T20:20:00Z</dcterms:modified>
</cp:coreProperties>
</file>