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89BCCB" w14:textId="0EF4612A" w:rsidR="00D36C6E" w:rsidRPr="00D36C6E" w:rsidRDefault="00D36C6E">
      <w:pPr>
        <w:spacing w:after="0" w:line="200" w:lineRule="exact"/>
        <w:rPr>
          <w:rFonts w:asciiTheme="minorHAnsi" w:hAnsiTheme="minorHAnsi"/>
          <w:sz w:val="44"/>
          <w:szCs w:val="44"/>
        </w:rPr>
      </w:pPr>
    </w:p>
    <w:p w14:paraId="511C80E0" w14:textId="32E5CD84" w:rsidR="00D36C6E" w:rsidRDefault="00D36C6E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4D88F601" w14:textId="350A213D" w:rsidR="000D17CE" w:rsidRDefault="00851280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  <w:r>
        <w:rPr>
          <w:rFonts w:asciiTheme="minorHAnsi" w:eastAsia="Arial Narrow" w:hAnsiTheme="minorHAnsi" w:cs="Arial Narrow"/>
          <w:b/>
          <w:bCs/>
          <w:noProof/>
          <w:sz w:val="44"/>
          <w:szCs w:val="44"/>
        </w:rPr>
        <w:drawing>
          <wp:inline distT="0" distB="0" distL="0" distR="0" wp14:anchorId="60A9E44B" wp14:editId="70A807DB">
            <wp:extent cx="4618690" cy="271594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PLCC logo transparent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0423" cy="2716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25C08" w14:textId="77777777" w:rsidR="000D17CE" w:rsidRDefault="000D17CE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64A16650" w14:textId="77777777" w:rsidR="000D17CE" w:rsidRDefault="000D17CE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1EDEE8E0" w14:textId="77777777" w:rsidR="000D17CE" w:rsidRDefault="000D17CE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408DC6DC" w14:textId="6DA23F3B" w:rsidR="00D36C6E" w:rsidRPr="00522750" w:rsidRDefault="00522750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sz w:val="44"/>
          <w:szCs w:val="44"/>
        </w:rPr>
      </w:pPr>
      <w:r w:rsidRPr="00522750">
        <w:rPr>
          <w:rFonts w:asciiTheme="minorHAnsi" w:eastAsia="Arial Narrow" w:hAnsiTheme="minorHAnsi" w:cs="Arial Narrow"/>
          <w:b/>
          <w:sz w:val="44"/>
          <w:szCs w:val="44"/>
        </w:rPr>
        <w:t>North Pacific Landscape Conservation Cooperative</w:t>
      </w:r>
    </w:p>
    <w:p w14:paraId="5AFD5CE6" w14:textId="77777777" w:rsidR="00E86A2D" w:rsidRDefault="00E86A2D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</w:pPr>
    </w:p>
    <w:p w14:paraId="44E1DAFE" w14:textId="5208816F" w:rsidR="00B75FE9" w:rsidRPr="00D36C6E" w:rsidRDefault="00FD1E96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sz w:val="44"/>
          <w:szCs w:val="44"/>
        </w:rPr>
      </w:pPr>
      <w:r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  <w:t xml:space="preserve">DRAFT </w:t>
      </w:r>
      <w:r w:rsidR="00CF3538"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  <w:t>5</w:t>
      </w:r>
      <w:r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  <w:t xml:space="preserve"> </w:t>
      </w:r>
      <w:r w:rsidR="00CF3538"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  <w:t>- Year Strategic Plan (2016-2021)</w:t>
      </w:r>
    </w:p>
    <w:p w14:paraId="279B0A48" w14:textId="77777777" w:rsidR="00B75FE9" w:rsidRPr="00D36C6E" w:rsidRDefault="00B75FE9">
      <w:pPr>
        <w:spacing w:before="5" w:after="0" w:line="130" w:lineRule="exact"/>
        <w:rPr>
          <w:rFonts w:asciiTheme="minorHAnsi" w:hAnsiTheme="minorHAnsi"/>
          <w:sz w:val="13"/>
          <w:szCs w:val="13"/>
        </w:rPr>
      </w:pPr>
    </w:p>
    <w:p w14:paraId="01E634FE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78B96AA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411FDFE9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EDDCAA1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1DB36C4A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074E18A5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5A142989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528A646E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223BACE0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663C9D7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1D432D5A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352F8CEB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C3DE830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E016AF4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4770F3AC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5340F004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D449DD2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4C676F5C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3727EFD1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12280523" w14:textId="2CE2EC50" w:rsidR="00B75FE9" w:rsidRPr="00D36C6E" w:rsidRDefault="00B75FE9" w:rsidP="007A424A">
      <w:pPr>
        <w:spacing w:after="0" w:line="240" w:lineRule="auto"/>
        <w:ind w:left="138" w:right="-20"/>
        <w:rPr>
          <w:rFonts w:asciiTheme="minorHAnsi" w:hAnsiTheme="minorHAnsi"/>
          <w:sz w:val="19"/>
          <w:szCs w:val="19"/>
        </w:rPr>
      </w:pPr>
    </w:p>
    <w:p w14:paraId="2459CBE2" w14:textId="77777777" w:rsidR="00E86A2D" w:rsidRDefault="00E86A2D" w:rsidP="00E86A2D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23EF7179" w14:textId="77777777" w:rsidR="00E86A2D" w:rsidRDefault="00E86A2D" w:rsidP="00E86A2D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33E0F6AA" w14:textId="77777777" w:rsidR="00E86A2D" w:rsidRDefault="00E86A2D" w:rsidP="00E86A2D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5A71F684" w14:textId="3264A826" w:rsidR="00E86A2D" w:rsidRDefault="00522750" w:rsidP="00E86A2D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  <w:r>
        <w:rPr>
          <w:rFonts w:asciiTheme="minorHAnsi" w:eastAsia="Arial Narrow" w:hAnsiTheme="minorHAnsi" w:cs="Arial Narrow"/>
          <w:b/>
          <w:bCs/>
          <w:sz w:val="44"/>
          <w:szCs w:val="44"/>
        </w:rPr>
        <w:t>North Pacific Landscape Conservation Cooperative</w:t>
      </w:r>
    </w:p>
    <w:p w14:paraId="7D23C181" w14:textId="77777777" w:rsidR="00E86A2D" w:rsidRDefault="00E86A2D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</w:pPr>
    </w:p>
    <w:p w14:paraId="5FC37716" w14:textId="49645027" w:rsidR="00D36C6E" w:rsidRDefault="00CF3538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w w:val="99"/>
          <w:sz w:val="44"/>
          <w:szCs w:val="44"/>
        </w:rPr>
      </w:pPr>
      <w:r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  <w:t xml:space="preserve">5 - Year Strategic Plan </w:t>
      </w:r>
      <w:r>
        <w:rPr>
          <w:rFonts w:asciiTheme="minorHAnsi" w:eastAsia="Arial Narrow" w:hAnsiTheme="minorHAnsi" w:cs="Arial Narrow"/>
          <w:b/>
          <w:bCs/>
          <w:spacing w:val="-10"/>
          <w:sz w:val="44"/>
          <w:szCs w:val="44"/>
        </w:rPr>
        <w:t>(</w:t>
      </w:r>
      <w:r w:rsidR="008D3A46" w:rsidRPr="00D36C6E">
        <w:rPr>
          <w:rFonts w:asciiTheme="minorHAnsi" w:eastAsia="Arial Narrow" w:hAnsiTheme="minorHAnsi" w:cs="Arial Narrow"/>
          <w:b/>
          <w:bCs/>
          <w:spacing w:val="2"/>
          <w:w w:val="99"/>
          <w:sz w:val="44"/>
          <w:szCs w:val="44"/>
        </w:rPr>
        <w:t>2</w:t>
      </w:r>
      <w:r w:rsidR="008D3A46" w:rsidRPr="00D36C6E">
        <w:rPr>
          <w:rFonts w:asciiTheme="minorHAnsi" w:eastAsia="Arial Narrow" w:hAnsiTheme="minorHAnsi" w:cs="Arial Narrow"/>
          <w:b/>
          <w:bCs/>
          <w:spacing w:val="1"/>
          <w:w w:val="99"/>
          <w:sz w:val="44"/>
          <w:szCs w:val="44"/>
        </w:rPr>
        <w:t>0</w:t>
      </w:r>
      <w:r w:rsidR="008D3A46" w:rsidRPr="00D36C6E">
        <w:rPr>
          <w:rFonts w:asciiTheme="minorHAnsi" w:eastAsia="Arial Narrow" w:hAnsiTheme="minorHAnsi" w:cs="Arial Narrow"/>
          <w:b/>
          <w:bCs/>
          <w:w w:val="99"/>
          <w:sz w:val="44"/>
          <w:szCs w:val="44"/>
        </w:rPr>
        <w:t>1</w:t>
      </w:r>
      <w:r w:rsidR="001208F7">
        <w:rPr>
          <w:rFonts w:asciiTheme="minorHAnsi" w:eastAsia="Arial Narrow" w:hAnsiTheme="minorHAnsi" w:cs="Arial Narrow"/>
          <w:b/>
          <w:bCs/>
          <w:w w:val="99"/>
          <w:sz w:val="44"/>
          <w:szCs w:val="44"/>
        </w:rPr>
        <w:t>6</w:t>
      </w:r>
      <w:r>
        <w:rPr>
          <w:rFonts w:asciiTheme="minorHAnsi" w:eastAsia="Arial Narrow" w:hAnsiTheme="minorHAnsi" w:cs="Arial Narrow"/>
          <w:b/>
          <w:bCs/>
          <w:w w:val="99"/>
          <w:sz w:val="44"/>
          <w:szCs w:val="44"/>
        </w:rPr>
        <w:t xml:space="preserve"> – 2021)</w:t>
      </w:r>
    </w:p>
    <w:p w14:paraId="68BC5F55" w14:textId="77777777" w:rsidR="00D36C6E" w:rsidRDefault="00D36C6E" w:rsidP="00D36C6E">
      <w:pPr>
        <w:spacing w:before="6" w:after="0" w:line="240" w:lineRule="auto"/>
        <w:ind w:right="-36"/>
        <w:jc w:val="center"/>
        <w:rPr>
          <w:rFonts w:asciiTheme="minorHAnsi" w:hAnsiTheme="minorHAnsi" w:cs="Calibri"/>
          <w:spacing w:val="-1"/>
          <w:sz w:val="28"/>
          <w:szCs w:val="28"/>
        </w:rPr>
      </w:pPr>
    </w:p>
    <w:p w14:paraId="1DA21FA4" w14:textId="77777777" w:rsidR="00E86A2D" w:rsidRDefault="00E86A2D" w:rsidP="00D36C6E">
      <w:pPr>
        <w:spacing w:before="6" w:after="0" w:line="240" w:lineRule="auto"/>
        <w:ind w:right="-36"/>
        <w:jc w:val="center"/>
        <w:rPr>
          <w:rFonts w:asciiTheme="minorHAnsi" w:hAnsiTheme="minorHAnsi" w:cs="Calibri"/>
          <w:spacing w:val="-1"/>
          <w:sz w:val="28"/>
          <w:szCs w:val="28"/>
        </w:rPr>
      </w:pPr>
    </w:p>
    <w:p w14:paraId="6FA48F4C" w14:textId="77777777" w:rsidR="00D36C6E" w:rsidRDefault="00636647" w:rsidP="00D36C6E">
      <w:pPr>
        <w:spacing w:before="6" w:after="0" w:line="240" w:lineRule="auto"/>
        <w:ind w:right="-36"/>
        <w:jc w:val="center"/>
        <w:rPr>
          <w:rFonts w:asciiTheme="minorHAnsi" w:hAnsiTheme="minorHAnsi" w:cs="Calibri"/>
          <w:spacing w:val="-1"/>
          <w:sz w:val="28"/>
          <w:szCs w:val="28"/>
        </w:rPr>
      </w:pPr>
      <w:r w:rsidRPr="00D36C6E">
        <w:rPr>
          <w:rFonts w:asciiTheme="minorHAnsi" w:hAnsiTheme="minorHAnsi" w:cs="Calibri"/>
          <w:spacing w:val="-1"/>
          <w:sz w:val="28"/>
          <w:szCs w:val="28"/>
        </w:rPr>
        <w:t>Draft</w:t>
      </w:r>
    </w:p>
    <w:p w14:paraId="171A43B5" w14:textId="4AA419FF" w:rsidR="00033F89" w:rsidRPr="00D36C6E" w:rsidRDefault="00522750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sz w:val="44"/>
          <w:szCs w:val="44"/>
        </w:rPr>
      </w:pPr>
      <w:r>
        <w:rPr>
          <w:rFonts w:asciiTheme="minorHAnsi" w:hAnsiTheme="minorHAnsi" w:cs="Calibri"/>
          <w:spacing w:val="-1"/>
          <w:sz w:val="28"/>
          <w:szCs w:val="28"/>
        </w:rPr>
        <w:t>November 20</w:t>
      </w:r>
      <w:r w:rsidR="009736B5">
        <w:rPr>
          <w:rFonts w:asciiTheme="minorHAnsi" w:hAnsiTheme="minorHAnsi" w:cs="Calibri"/>
          <w:spacing w:val="-1"/>
          <w:sz w:val="28"/>
          <w:szCs w:val="28"/>
        </w:rPr>
        <w:t>,</w:t>
      </w:r>
      <w:r w:rsidR="001208F7">
        <w:rPr>
          <w:rFonts w:asciiTheme="minorHAnsi" w:hAnsiTheme="minorHAnsi" w:cs="Calibri"/>
          <w:spacing w:val="-1"/>
          <w:sz w:val="28"/>
          <w:szCs w:val="28"/>
        </w:rPr>
        <w:t xml:space="preserve"> 2015</w:t>
      </w:r>
    </w:p>
    <w:p w14:paraId="65A43C36" w14:textId="77777777" w:rsidR="00B75FE9" w:rsidRDefault="00B75FE9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68A6CC11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61EF89F5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3D8C576B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4C026E6D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14531B2D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53463D13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48A1F6CA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08858B03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0632AD96" w14:textId="77777777" w:rsidR="00B75FE9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13A0F82" w14:textId="77777777" w:rsidR="00651928" w:rsidRDefault="00651928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511E32A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A44A769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36D754B1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DD8D35A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023127B9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32CD99C8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149162A1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28818438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0BBA27FF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F9D1855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48BB65A5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87BCD21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0B71DB07" w14:textId="77777777" w:rsidR="00651928" w:rsidRDefault="00651928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29EC4521" w14:textId="77777777" w:rsidR="00651928" w:rsidRDefault="00651928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824D58F" w14:textId="77777777" w:rsidR="00651928" w:rsidRDefault="00651928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821AF3B" w14:textId="29ADF1A9" w:rsidR="000D17CE" w:rsidRDefault="00522750" w:rsidP="000D17CE">
      <w:pPr>
        <w:spacing w:after="0" w:line="240" w:lineRule="auto"/>
        <w:ind w:left="4680" w:right="141" w:hanging="5430"/>
        <w:jc w:val="right"/>
        <w:rPr>
          <w:rFonts w:asciiTheme="minorHAnsi" w:hAnsiTheme="minorHAnsi" w:cs="Calibri"/>
          <w:sz w:val="28"/>
          <w:szCs w:val="28"/>
        </w:rPr>
      </w:pPr>
      <w:r>
        <w:rPr>
          <w:rFonts w:asciiTheme="minorHAnsi" w:hAnsiTheme="minorHAnsi" w:cs="Calibri"/>
          <w:sz w:val="28"/>
          <w:szCs w:val="28"/>
        </w:rPr>
        <w:t>John Mankowski</w:t>
      </w:r>
    </w:p>
    <w:p w14:paraId="6F4C53EE" w14:textId="5FD85485" w:rsidR="00B75FE9" w:rsidRPr="00D36C6E" w:rsidRDefault="00522750" w:rsidP="000D17CE">
      <w:pPr>
        <w:spacing w:after="0" w:line="240" w:lineRule="auto"/>
        <w:ind w:left="4680" w:right="141" w:hanging="5430"/>
        <w:jc w:val="right"/>
        <w:rPr>
          <w:rFonts w:asciiTheme="minorHAnsi" w:hAnsiTheme="minorHAnsi" w:cs="Calibri"/>
          <w:sz w:val="28"/>
          <w:szCs w:val="28"/>
        </w:rPr>
      </w:pPr>
      <w:r>
        <w:rPr>
          <w:rFonts w:asciiTheme="minorHAnsi" w:hAnsiTheme="minorHAnsi" w:cs="Calibri"/>
          <w:sz w:val="28"/>
          <w:szCs w:val="28"/>
        </w:rPr>
        <w:t>Coordinator</w:t>
      </w:r>
      <w:r w:rsidR="008D3A46" w:rsidRPr="00D36C6E">
        <w:rPr>
          <w:rFonts w:asciiTheme="minorHAnsi" w:hAnsiTheme="minorHAnsi" w:cs="Calibri"/>
          <w:sz w:val="28"/>
          <w:szCs w:val="28"/>
        </w:rPr>
        <w:t xml:space="preserve">, </w:t>
      </w:r>
      <w:r>
        <w:rPr>
          <w:rFonts w:asciiTheme="minorHAnsi" w:hAnsiTheme="minorHAnsi" w:cs="Calibri"/>
          <w:sz w:val="28"/>
          <w:szCs w:val="28"/>
        </w:rPr>
        <w:t>North Pacific Landscape Conservation Cooperative</w:t>
      </w:r>
    </w:p>
    <w:p w14:paraId="5CD4490F" w14:textId="34A8B634" w:rsidR="00B75FE9" w:rsidRPr="00D36C6E" w:rsidRDefault="00522750" w:rsidP="00522750">
      <w:pPr>
        <w:spacing w:after="0" w:line="240" w:lineRule="auto"/>
        <w:ind w:left="5430" w:right="141" w:hanging="30"/>
        <w:jc w:val="right"/>
        <w:rPr>
          <w:rFonts w:asciiTheme="minorHAnsi" w:hAnsiTheme="minorHAnsi" w:cs="Calibri"/>
          <w:sz w:val="28"/>
          <w:szCs w:val="28"/>
        </w:rPr>
      </w:pPr>
      <w:r>
        <w:rPr>
          <w:rFonts w:asciiTheme="minorHAnsi" w:hAnsiTheme="minorHAnsi" w:cs="Calibri"/>
          <w:sz w:val="28"/>
          <w:szCs w:val="28"/>
        </w:rPr>
        <w:t>510 Desmond Dr. SE, Suite 102 Lacey, WA  98503</w:t>
      </w:r>
    </w:p>
    <w:p w14:paraId="57039B37" w14:textId="76BE10B5" w:rsidR="00B75FE9" w:rsidRPr="00D36C6E" w:rsidRDefault="008D3A46">
      <w:pPr>
        <w:spacing w:before="2" w:after="0" w:line="240" w:lineRule="auto"/>
        <w:ind w:right="142"/>
        <w:jc w:val="right"/>
        <w:rPr>
          <w:rFonts w:asciiTheme="minorHAnsi" w:hAnsiTheme="minorHAnsi" w:cs="Calibri"/>
          <w:sz w:val="28"/>
          <w:szCs w:val="28"/>
        </w:rPr>
      </w:pPr>
      <w:r w:rsidRPr="00D36C6E">
        <w:rPr>
          <w:rFonts w:asciiTheme="minorHAnsi" w:hAnsiTheme="minorHAnsi" w:cs="Calibri"/>
          <w:spacing w:val="-1"/>
          <w:sz w:val="28"/>
          <w:szCs w:val="28"/>
        </w:rPr>
        <w:t>(</w:t>
      </w:r>
      <w:r w:rsidR="00522750">
        <w:rPr>
          <w:rFonts w:asciiTheme="minorHAnsi" w:hAnsiTheme="minorHAnsi" w:cs="Calibri"/>
          <w:spacing w:val="-1"/>
          <w:sz w:val="28"/>
          <w:szCs w:val="28"/>
        </w:rPr>
        <w:t>360</w:t>
      </w:r>
      <w:r w:rsidRPr="00D36C6E">
        <w:rPr>
          <w:rFonts w:asciiTheme="minorHAnsi" w:hAnsiTheme="minorHAnsi" w:cs="Calibri"/>
          <w:sz w:val="28"/>
          <w:szCs w:val="28"/>
        </w:rPr>
        <w:t xml:space="preserve">) </w:t>
      </w:r>
      <w:r w:rsidR="00522750">
        <w:rPr>
          <w:rFonts w:asciiTheme="minorHAnsi" w:hAnsiTheme="minorHAnsi" w:cs="Calibri"/>
          <w:sz w:val="28"/>
          <w:szCs w:val="28"/>
        </w:rPr>
        <w:t>534-9330</w:t>
      </w:r>
      <w:r w:rsidR="00851280" w:rsidRPr="00851280">
        <w:rPr>
          <w:rFonts w:asciiTheme="minorHAnsi" w:hAnsiTheme="minorHAnsi" w:cs="Calibri"/>
          <w:sz w:val="28"/>
          <w:szCs w:val="28"/>
        </w:rPr>
        <w:t>; john_mankowski@fws.gov</w:t>
      </w:r>
    </w:p>
    <w:p w14:paraId="406673DB" w14:textId="77777777" w:rsidR="00B75FE9" w:rsidRPr="00D36C6E" w:rsidRDefault="00B75FE9">
      <w:pPr>
        <w:spacing w:before="2" w:after="0" w:line="140" w:lineRule="exact"/>
        <w:rPr>
          <w:rFonts w:asciiTheme="minorHAnsi" w:hAnsiTheme="minorHAnsi"/>
          <w:sz w:val="14"/>
          <w:szCs w:val="14"/>
        </w:rPr>
      </w:pPr>
    </w:p>
    <w:p w14:paraId="35778176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19E8D738" w14:textId="13EAAC5B" w:rsidR="00B75FE9" w:rsidRPr="00D36C6E" w:rsidRDefault="00B75FE9" w:rsidP="000D17CE">
      <w:pPr>
        <w:spacing w:after="0" w:line="239" w:lineRule="auto"/>
        <w:ind w:left="2970" w:right="142" w:hanging="1106"/>
        <w:jc w:val="right"/>
        <w:rPr>
          <w:rFonts w:asciiTheme="minorHAnsi" w:hAnsiTheme="minorHAnsi" w:cs="Calibri"/>
          <w:sz w:val="28"/>
          <w:szCs w:val="28"/>
        </w:rPr>
      </w:pPr>
    </w:p>
    <w:p w14:paraId="14952D81" w14:textId="77777777" w:rsidR="00B75FE9" w:rsidRPr="00E86A2D" w:rsidRDefault="00B75FE9">
      <w:pPr>
        <w:spacing w:after="0"/>
        <w:jc w:val="right"/>
        <w:rPr>
          <w:rFonts w:asciiTheme="minorHAnsi" w:hAnsiTheme="minorHAnsi"/>
          <w:sz w:val="24"/>
        </w:rPr>
      </w:pPr>
    </w:p>
    <w:p w14:paraId="0D9E3E22" w14:textId="77777777" w:rsidR="00851280" w:rsidRPr="00851280" w:rsidRDefault="00851280" w:rsidP="00D74ACF">
      <w:pPr>
        <w:spacing w:after="0"/>
        <w:ind w:right="144"/>
        <w:jc w:val="righ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fldChar w:fldCharType="begin"/>
      </w:r>
      <w:r>
        <w:rPr>
          <w:rFonts w:asciiTheme="minorHAnsi" w:hAnsiTheme="minorHAnsi"/>
          <w:sz w:val="24"/>
          <w:szCs w:val="24"/>
        </w:rPr>
        <w:instrText xml:space="preserve"> HYPERLINK "</w:instrText>
      </w:r>
      <w:r w:rsidRPr="00851280">
        <w:rPr>
          <w:rFonts w:asciiTheme="minorHAnsi" w:hAnsiTheme="minorHAnsi"/>
          <w:sz w:val="24"/>
          <w:szCs w:val="24"/>
        </w:rPr>
        <w:instrText>http://www.nplcc.org</w:instrText>
      </w:r>
    </w:p>
    <w:p w14:paraId="0AC2483D" w14:textId="77777777" w:rsidR="00851280" w:rsidRPr="00A70D6C" w:rsidRDefault="00851280" w:rsidP="00D74ACF">
      <w:pPr>
        <w:spacing w:after="0"/>
        <w:ind w:right="144"/>
        <w:jc w:val="right"/>
        <w:rPr>
          <w:rStyle w:val="Hyperlink"/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instrText xml:space="preserve">" </w:instrText>
      </w:r>
      <w:r>
        <w:rPr>
          <w:rFonts w:asciiTheme="minorHAnsi" w:hAnsiTheme="minorHAnsi"/>
          <w:sz w:val="24"/>
          <w:szCs w:val="24"/>
        </w:rPr>
        <w:fldChar w:fldCharType="separate"/>
      </w:r>
      <w:r w:rsidRPr="00A70D6C">
        <w:rPr>
          <w:rStyle w:val="Hyperlink"/>
          <w:rFonts w:asciiTheme="minorHAnsi" w:hAnsiTheme="minorHAnsi"/>
          <w:sz w:val="24"/>
          <w:szCs w:val="24"/>
        </w:rPr>
        <w:t>http://www.nplcc.org</w:t>
      </w:r>
    </w:p>
    <w:p w14:paraId="2A6F5BDC" w14:textId="5A5A143D" w:rsidR="00851280" w:rsidRDefault="00851280">
      <w:pPr>
        <w:pStyle w:val="TOCHeading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lastRenderedPageBreak/>
        <w:fldChar w:fldCharType="end"/>
      </w:r>
    </w:p>
    <w:p w14:paraId="6793DFE6" w14:textId="77777777" w:rsidR="00651928" w:rsidRDefault="00651928">
      <w:pPr>
        <w:widowControl/>
        <w:spacing w:after="0" w:line="240" w:lineRule="auto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2F015C30" w14:textId="77777777" w:rsidR="00B5761A" w:rsidRDefault="00B5761A" w:rsidP="009132B9">
      <w:pPr>
        <w:pStyle w:val="Heading1"/>
        <w:sectPr w:rsidR="00B5761A" w:rsidSect="007A424A">
          <w:headerReference w:type="default" r:id="rId12"/>
          <w:footerReference w:type="default" r:id="rId13"/>
          <w:pgSz w:w="12240" w:h="15840"/>
          <w:pgMar w:top="1440" w:right="1440" w:bottom="1440" w:left="1440" w:header="0" w:footer="576" w:gutter="0"/>
          <w:pgNumType w:start="1"/>
          <w:cols w:space="720"/>
        </w:sectPr>
      </w:pPr>
    </w:p>
    <w:p w14:paraId="585973A3" w14:textId="77777777" w:rsidR="00A30B45" w:rsidRPr="00A30B45" w:rsidRDefault="00A30B45" w:rsidP="00A30B45">
      <w:pPr>
        <w:widowControl/>
        <w:spacing w:after="0" w:line="240" w:lineRule="auto"/>
        <w:jc w:val="center"/>
        <w:rPr>
          <w:rFonts w:asciiTheme="minorHAnsi" w:eastAsiaTheme="minorHAnsi" w:hAnsiTheme="minorHAnsi" w:cstheme="minorHAnsi"/>
          <w:color w:val="0070C0"/>
          <w:sz w:val="32"/>
          <w:szCs w:val="32"/>
        </w:rPr>
      </w:pPr>
      <w:bookmarkStart w:id="0" w:name="_Toc432063297"/>
      <w:r w:rsidRPr="00A30B45">
        <w:rPr>
          <w:rFonts w:asciiTheme="minorHAnsi" w:eastAsiaTheme="minorHAnsi" w:hAnsiTheme="minorHAnsi" w:cstheme="minorHAnsi"/>
          <w:color w:val="0070C0"/>
          <w:sz w:val="32"/>
          <w:szCs w:val="32"/>
        </w:rPr>
        <w:lastRenderedPageBreak/>
        <w:t>NPLCC VISION, MISSION &amp; GOALS</w:t>
      </w:r>
    </w:p>
    <w:p w14:paraId="7AB623EE" w14:textId="77777777" w:rsidR="00A30B45" w:rsidRPr="00A30B45" w:rsidRDefault="00A30B45" w:rsidP="00A30B45">
      <w:pPr>
        <w:widowControl/>
        <w:spacing w:after="0" w:line="240" w:lineRule="auto"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388D5AFF" w14:textId="5BAA2943" w:rsidR="00A30B45" w:rsidRPr="00A30B45" w:rsidRDefault="007575FA" w:rsidP="00A30B45">
      <w:pPr>
        <w:widowControl/>
        <w:spacing w:after="0" w:line="240" w:lineRule="auto"/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</w:pPr>
      <w:r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 xml:space="preserve">{NEW} </w:t>
      </w:r>
      <w:r w:rsidR="00A30B45" w:rsidRPr="00A30B45"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>Vision</w:t>
      </w:r>
    </w:p>
    <w:p w14:paraId="21E8B417" w14:textId="77777777" w:rsidR="00A30B45" w:rsidRPr="00A30B45" w:rsidRDefault="00A30B45" w:rsidP="00A30B45">
      <w:pPr>
        <w:widowControl/>
        <w:spacing w:after="0"/>
        <w:ind w:left="720"/>
        <w:jc w:val="both"/>
        <w:rPr>
          <w:rFonts w:asciiTheme="minorHAnsi" w:eastAsiaTheme="minorEastAsia" w:hAnsiTheme="minorHAnsi" w:cstheme="minorBidi"/>
          <w:color w:val="000000" w:themeColor="dark1"/>
          <w:kern w:val="24"/>
          <w:sz w:val="24"/>
          <w:szCs w:val="24"/>
        </w:rPr>
      </w:pPr>
    </w:p>
    <w:p w14:paraId="7751ACD2" w14:textId="77777777" w:rsidR="00A30B45" w:rsidRPr="00A30B45" w:rsidRDefault="00A30B45" w:rsidP="00A30B45">
      <w:pPr>
        <w:widowControl/>
        <w:spacing w:after="0"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Natural and cultural resources successfully respond to rapidly changing landscapes and seascapes.</w:t>
      </w:r>
    </w:p>
    <w:p w14:paraId="135FE5A9" w14:textId="77777777" w:rsidR="00A30B45" w:rsidRPr="00A30B45" w:rsidRDefault="00A30B45" w:rsidP="00A30B45">
      <w:pPr>
        <w:widowControl/>
        <w:spacing w:after="0"/>
        <w:ind w:left="533"/>
        <w:jc w:val="both"/>
        <w:rPr>
          <w:rFonts w:asciiTheme="minorHAnsi" w:eastAsiaTheme="minorEastAsia" w:hAnsiTheme="minorHAnsi" w:cstheme="minorBidi"/>
          <w:color w:val="000000" w:themeColor="dark1"/>
          <w:kern w:val="24"/>
        </w:rPr>
      </w:pPr>
    </w:p>
    <w:p w14:paraId="60FA3120" w14:textId="77777777" w:rsidR="00A30B45" w:rsidRPr="00A30B45" w:rsidRDefault="00A30B45" w:rsidP="00A30B45">
      <w:pPr>
        <w:widowControl/>
        <w:spacing w:after="0"/>
        <w:ind w:left="533"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In our vision, we see:</w:t>
      </w:r>
    </w:p>
    <w:p w14:paraId="793B8352" w14:textId="1A13E8EF" w:rsidR="00A30B45" w:rsidRPr="00A30B45" w:rsidRDefault="00A30B45" w:rsidP="00A30B45">
      <w:pPr>
        <w:widowControl/>
        <w:numPr>
          <w:ilvl w:val="2"/>
          <w:numId w:val="14"/>
        </w:numPr>
        <w:spacing w:after="0" w:line="240" w:lineRule="auto"/>
        <w:ind w:left="3240"/>
        <w:contextualSpacing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Natural and cultural resources are managed within a truly landscape/seascape scale context.</w:t>
      </w:r>
    </w:p>
    <w:p w14:paraId="7B29D3CD" w14:textId="7292BF25" w:rsidR="00A30B45" w:rsidRPr="00A30B45" w:rsidRDefault="00A30B45" w:rsidP="00A30B45">
      <w:pPr>
        <w:widowControl/>
        <w:numPr>
          <w:ilvl w:val="2"/>
          <w:numId w:val="14"/>
        </w:numPr>
        <w:spacing w:after="0" w:line="240" w:lineRule="auto"/>
        <w:ind w:left="3240"/>
        <w:contextualSpacing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Landscape</w:t>
      </w:r>
      <w:r w:rsidR="008223F3">
        <w:rPr>
          <w:rFonts w:asciiTheme="minorHAnsi" w:eastAsiaTheme="minorEastAsia" w:hAnsiTheme="minorHAnsi" w:cstheme="minorBidi"/>
          <w:color w:val="000000" w:themeColor="dark1"/>
          <w:kern w:val="24"/>
        </w:rPr>
        <w:t>-</w:t>
      </w: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scale managers incorporate multiple social, economic, environmental and cultural factors in their management.</w:t>
      </w:r>
    </w:p>
    <w:p w14:paraId="0EAF58C9" w14:textId="77777777" w:rsidR="00A30B45" w:rsidRPr="00A30B45" w:rsidRDefault="00A30B45" w:rsidP="00A30B45">
      <w:pPr>
        <w:widowControl/>
        <w:numPr>
          <w:ilvl w:val="2"/>
          <w:numId w:val="14"/>
        </w:numPr>
        <w:spacing w:after="0" w:line="240" w:lineRule="auto"/>
        <w:ind w:left="3240"/>
        <w:contextualSpacing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Landscape-scale conservation and sustainable resource management knows no jurisdictional boundaries.</w:t>
      </w:r>
    </w:p>
    <w:p w14:paraId="77EDCD7D" w14:textId="77777777" w:rsidR="00A30B45" w:rsidRPr="00A30B45" w:rsidRDefault="00A30B45" w:rsidP="00A30B45">
      <w:pPr>
        <w:widowControl/>
        <w:numPr>
          <w:ilvl w:val="2"/>
          <w:numId w:val="14"/>
        </w:numPr>
        <w:spacing w:after="0" w:line="240" w:lineRule="auto"/>
        <w:ind w:left="3240"/>
        <w:contextualSpacing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Responding to a rapidly changing landscape, including considering climate change in management practice, is normal and commonplace.</w:t>
      </w:r>
    </w:p>
    <w:p w14:paraId="78F136A2" w14:textId="77777777" w:rsidR="00A30B45" w:rsidRPr="00A30B45" w:rsidRDefault="00A30B45" w:rsidP="00A30B45">
      <w:pPr>
        <w:widowControl/>
        <w:numPr>
          <w:ilvl w:val="2"/>
          <w:numId w:val="14"/>
        </w:numPr>
        <w:spacing w:after="0" w:line="240" w:lineRule="auto"/>
        <w:ind w:left="3240"/>
        <w:contextualSpacing/>
        <w:jc w:val="both"/>
        <w:rPr>
          <w:rFonts w:ascii="Times New Roman" w:eastAsia="Times New Roman" w:hAnsi="Times New Roman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It is easy to find, acquire and use quality climate and landscape-scale science and information.</w:t>
      </w:r>
    </w:p>
    <w:p w14:paraId="58C9D95D" w14:textId="77777777" w:rsidR="00A30B45" w:rsidRPr="00A30B45" w:rsidRDefault="00A30B45" w:rsidP="00A30B45">
      <w:pPr>
        <w:widowControl/>
        <w:spacing w:after="0"/>
        <w:ind w:left="360"/>
        <w:contextualSpacing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="Times New Roman" w:eastAsia="Times New Roman" w:hAnsi="Times New Roman" w:cstheme="minorBidi"/>
        </w:rPr>
        <w:t xml:space="preserve"> </w:t>
      </w:r>
      <w:r w:rsidRPr="00A30B45">
        <w:rPr>
          <w:rFonts w:asciiTheme="minorHAnsi" w:eastAsiaTheme="minorEastAsia" w:cstheme="minorBidi"/>
          <w:color w:val="000000" w:themeColor="dark1"/>
          <w:kern w:val="24"/>
        </w:rPr>
        <w:t>In our vision, we believe:</w:t>
      </w:r>
    </w:p>
    <w:p w14:paraId="52A4B002" w14:textId="77777777" w:rsidR="00A30B45" w:rsidRPr="00A30B45" w:rsidRDefault="00A30B45" w:rsidP="00A30B45">
      <w:pPr>
        <w:widowControl/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EastAsia" w:cstheme="minorBidi"/>
          <w:color w:val="000000" w:themeColor="dark1"/>
          <w:kern w:val="24"/>
        </w:rPr>
      </w:pPr>
      <w:r w:rsidRPr="00A30B45">
        <w:rPr>
          <w:rFonts w:asciiTheme="minorHAnsi" w:eastAsiaTheme="minorEastAsia" w:hAnsi="Times New Roman" w:cstheme="minorBidi"/>
          <w:color w:val="000000" w:themeColor="dark1"/>
          <w:kern w:val="24"/>
        </w:rPr>
        <w:t>We are all struggling to keep up with the rapid changes in land- and seascapes brought on by climate change and other large-scale stressors.</w:t>
      </w:r>
    </w:p>
    <w:p w14:paraId="130113CC" w14:textId="77777777" w:rsidR="00A30B45" w:rsidRPr="00A30B45" w:rsidRDefault="00A30B45" w:rsidP="00A30B45">
      <w:pPr>
        <w:widowControl/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EastAsia" w:cstheme="minorBidi"/>
          <w:color w:val="000000" w:themeColor="dark1"/>
          <w:kern w:val="24"/>
        </w:rPr>
      </w:pPr>
      <w:r w:rsidRPr="00A30B45">
        <w:rPr>
          <w:rFonts w:asciiTheme="minorHAnsi" w:eastAsiaTheme="minorEastAsia" w:hAnsi="Times New Roman" w:cstheme="minorBidi"/>
          <w:color w:val="000000" w:themeColor="dark1"/>
          <w:kern w:val="24"/>
        </w:rPr>
        <w:t>Bringing more voices and perspectives authentically to the table is essential to fully respond to these changes.</w:t>
      </w:r>
    </w:p>
    <w:p w14:paraId="2B612F22" w14:textId="77777777" w:rsidR="00A30B45" w:rsidRPr="00A30B45" w:rsidRDefault="00A30B45" w:rsidP="00A30B45">
      <w:pPr>
        <w:widowControl/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EastAsia" w:cstheme="minorBidi"/>
          <w:color w:val="000000" w:themeColor="dark1"/>
          <w:kern w:val="24"/>
        </w:rPr>
      </w:pPr>
      <w:r w:rsidRPr="00A30B45">
        <w:rPr>
          <w:rFonts w:asciiTheme="minorHAnsi" w:eastAsiaTheme="minorEastAsia" w:cstheme="minorBidi"/>
          <w:color w:val="000000" w:themeColor="dark1"/>
          <w:kern w:val="24"/>
        </w:rPr>
        <w:t xml:space="preserve">When we work collaboratively together, we can better provide information to and give voice to those who are working to sustain ecological integrity and health. </w:t>
      </w:r>
    </w:p>
    <w:p w14:paraId="4A5A03C4" w14:textId="77777777" w:rsidR="00A30B45" w:rsidRPr="00A30B45" w:rsidRDefault="00A30B45" w:rsidP="00A30B45">
      <w:pPr>
        <w:widowControl/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EastAsia" w:cstheme="minorBidi"/>
          <w:color w:val="000000" w:themeColor="dark1"/>
          <w:kern w:val="24"/>
        </w:rPr>
      </w:pPr>
      <w:r w:rsidRPr="00A30B45">
        <w:rPr>
          <w:rFonts w:asciiTheme="minorHAnsi" w:eastAsiaTheme="minorEastAsia" w:cstheme="minorBidi"/>
          <w:color w:val="000000" w:themeColor="dark1"/>
          <w:kern w:val="24"/>
        </w:rPr>
        <w:t>We are here to support the decision makers and managers that make and implement decisions about landscape-level conservation and sustainable resource management.</w:t>
      </w:r>
    </w:p>
    <w:p w14:paraId="7A4F5CED" w14:textId="77777777" w:rsidR="00A30B45" w:rsidRPr="00A30B45" w:rsidRDefault="00A30B45" w:rsidP="00A30B45">
      <w:pPr>
        <w:widowControl/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EastAsia" w:cstheme="minorBidi"/>
          <w:color w:val="000000" w:themeColor="dark1"/>
          <w:kern w:val="24"/>
        </w:rPr>
      </w:pPr>
      <w:r w:rsidRPr="00A30B45">
        <w:rPr>
          <w:rFonts w:asciiTheme="minorHAnsi" w:eastAsiaTheme="minorEastAsia" w:hAnsi="Times New Roman" w:cstheme="minorBidi"/>
          <w:color w:val="000000" w:themeColor="dark1"/>
          <w:kern w:val="24"/>
        </w:rPr>
        <w:t xml:space="preserve">With a relentless commitment to collaboration, we can make sustainable connections across landscapes. </w:t>
      </w:r>
    </w:p>
    <w:p w14:paraId="51ACF16C" w14:textId="77777777" w:rsidR="00A30B45" w:rsidRPr="00A30B45" w:rsidRDefault="00A30B45" w:rsidP="00A30B45">
      <w:pPr>
        <w:keepNext/>
        <w:keepLines/>
        <w:widowControl/>
        <w:spacing w:before="40" w:after="0" w:line="240" w:lineRule="auto"/>
        <w:outlineLvl w:val="1"/>
        <w:rPr>
          <w:rFonts w:asciiTheme="majorHAnsi" w:eastAsiaTheme="majorEastAsia" w:hAnsiTheme="majorHAnsi" w:cstheme="majorBidi"/>
          <w:b/>
          <w:color w:val="365F91" w:themeColor="accent1" w:themeShade="BF"/>
          <w:sz w:val="26"/>
          <w:szCs w:val="26"/>
        </w:rPr>
      </w:pPr>
    </w:p>
    <w:p w14:paraId="72B6A9DA" w14:textId="0B1B38DB" w:rsidR="00A30B45" w:rsidRPr="00A30B45" w:rsidRDefault="007575FA" w:rsidP="00A30B45">
      <w:pPr>
        <w:widowControl/>
        <w:spacing w:after="0" w:line="240" w:lineRule="auto"/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</w:pPr>
      <w:r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 xml:space="preserve">{REVISED} </w:t>
      </w:r>
      <w:r w:rsidR="00A30B45" w:rsidRPr="00A30B45"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 xml:space="preserve">Mission Statement </w:t>
      </w:r>
    </w:p>
    <w:p w14:paraId="649F066E" w14:textId="77777777" w:rsidR="00A30B45" w:rsidRPr="00A30B45" w:rsidRDefault="00A30B45" w:rsidP="00A30B45">
      <w:pPr>
        <w:widowControl/>
        <w:spacing w:after="0"/>
        <w:ind w:left="720"/>
        <w:jc w:val="both"/>
        <w:rPr>
          <w:rFonts w:asciiTheme="minorHAnsi" w:eastAsiaTheme="minorHAnsi" w:hAnsiTheme="minorHAnsi" w:cstheme="minorBidi"/>
        </w:rPr>
      </w:pPr>
    </w:p>
    <w:p w14:paraId="43C69C14" w14:textId="7EE52F2A" w:rsidR="00A30B45" w:rsidRPr="00A30B45" w:rsidRDefault="00A30B45" w:rsidP="00A30B45">
      <w:pPr>
        <w:widowControl/>
        <w:spacing w:after="160" w:line="259" w:lineRule="auto"/>
        <w:jc w:val="both"/>
        <w:rPr>
          <w:rFonts w:asciiTheme="minorHAnsi" w:eastAsiaTheme="minorHAnsi" w:hAnsiTheme="minorHAnsi" w:cstheme="minorBidi"/>
        </w:rPr>
      </w:pPr>
      <w:r w:rsidRPr="00A30B45">
        <w:rPr>
          <w:rFonts w:eastAsiaTheme="minorHAnsi" w:cstheme="minorBidi"/>
        </w:rPr>
        <w:t xml:space="preserve">In </w:t>
      </w:r>
      <w:r w:rsidRPr="00A30B45">
        <w:rPr>
          <w:rFonts w:asciiTheme="minorHAnsi" w:eastAsiaTheme="minorHAnsi" w:hAnsiTheme="minorHAnsi" w:cstheme="minorBidi"/>
        </w:rPr>
        <w:t xml:space="preserve">the face of a changing climate and </w:t>
      </w:r>
      <w:r w:rsidR="008223F3">
        <w:rPr>
          <w:rFonts w:asciiTheme="minorHAnsi" w:eastAsiaTheme="minorHAnsi" w:hAnsiTheme="minorHAnsi" w:cstheme="minorBidi"/>
        </w:rPr>
        <w:t xml:space="preserve">other landscape-scale </w:t>
      </w:r>
      <w:r w:rsidRPr="00A30B45">
        <w:rPr>
          <w:rFonts w:asciiTheme="minorHAnsi" w:eastAsiaTheme="minorHAnsi" w:hAnsiTheme="minorHAnsi" w:cstheme="minorBidi"/>
        </w:rPr>
        <w:t xml:space="preserve">stressors, the North Pacific Landscape Conservation Cooperative supports development and application of useful science; we coordinate and disseminate that science; and we serve as a convener </w:t>
      </w:r>
      <w:r w:rsidRPr="00A30B45">
        <w:rPr>
          <w:rFonts w:eastAsiaTheme="minorHAnsi" w:cstheme="minorBidi"/>
        </w:rPr>
        <w:t xml:space="preserve">to further collaborative efforts to </w:t>
      </w:r>
      <w:r w:rsidRPr="00A30B45">
        <w:rPr>
          <w:rFonts w:asciiTheme="minorHAnsi" w:eastAsiaTheme="minorHAnsi" w:hAnsiTheme="minorHAnsi" w:cstheme="minorBidi"/>
        </w:rPr>
        <w:t>inform and advance landscape-scale conservation and sustainable resource management.</w:t>
      </w:r>
    </w:p>
    <w:p w14:paraId="355E773E" w14:textId="77777777" w:rsidR="00A30B45" w:rsidRPr="00A30B45" w:rsidRDefault="00A30B45" w:rsidP="00A30B45">
      <w:pPr>
        <w:widowControl/>
        <w:spacing w:after="160" w:line="259" w:lineRule="auto"/>
        <w:jc w:val="both"/>
        <w:rPr>
          <w:rFonts w:asciiTheme="minorHAnsi" w:eastAsiaTheme="minorHAnsi" w:hAnsiTheme="minorHAnsi" w:cstheme="minorBidi"/>
          <w:color w:val="00B050"/>
        </w:rPr>
      </w:pPr>
      <w:r w:rsidRPr="00A30B45">
        <w:rPr>
          <w:rFonts w:asciiTheme="minorHAnsi" w:eastAsiaTheme="minorHAnsi" w:hAnsiTheme="minorHAnsi" w:cstheme="minorBidi"/>
          <w:color w:val="00B050"/>
        </w:rPr>
        <w:t xml:space="preserve">{PREVIOUS} The North Pacific Landscape Conservation Cooperative promotes development, coordination and dissemination of science to inform landscape level conservation and sustainable resource management in the face of a changing climate and related stressors. </w:t>
      </w:r>
    </w:p>
    <w:p w14:paraId="04116669" w14:textId="77777777" w:rsidR="00A30B45" w:rsidRPr="00A30B45" w:rsidRDefault="00A30B45" w:rsidP="00A30B45">
      <w:pPr>
        <w:widowControl/>
        <w:spacing w:after="160" w:line="259" w:lineRule="auto"/>
        <w:jc w:val="both"/>
        <w:rPr>
          <w:rFonts w:asciiTheme="minorHAnsi" w:eastAsiaTheme="minorHAnsi" w:hAnsiTheme="minorHAnsi" w:cstheme="minorBidi"/>
        </w:rPr>
      </w:pPr>
    </w:p>
    <w:p w14:paraId="2A92784D" w14:textId="2E60E8CD" w:rsidR="00A30B45" w:rsidRPr="00A30B45" w:rsidRDefault="007575FA" w:rsidP="00A30B45">
      <w:pPr>
        <w:widowControl/>
        <w:spacing w:after="0" w:line="240" w:lineRule="auto"/>
        <w:rPr>
          <w:rFonts w:asciiTheme="minorHAnsi" w:eastAsiaTheme="minorHAnsi" w:hAnsiTheme="minorHAnsi" w:cstheme="minorHAnsi"/>
          <w:i/>
          <w:color w:val="000000" w:themeColor="text1"/>
          <w:sz w:val="24"/>
          <w:szCs w:val="24"/>
        </w:rPr>
      </w:pPr>
      <w:r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lastRenderedPageBreak/>
        <w:t xml:space="preserve">{REVISED} </w:t>
      </w:r>
      <w:r w:rsidR="00A30B45" w:rsidRPr="00A30B45"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 xml:space="preserve">NPLCC Goals </w:t>
      </w:r>
    </w:p>
    <w:p w14:paraId="501DF79D" w14:textId="77777777" w:rsidR="00A30B45" w:rsidRPr="00A30B45" w:rsidRDefault="00A30B45" w:rsidP="00A30B45">
      <w:pPr>
        <w:widowControl/>
        <w:spacing w:after="0" w:line="240" w:lineRule="auto"/>
        <w:rPr>
          <w:rFonts w:asciiTheme="minorHAnsi" w:eastAsiaTheme="minorHAnsi" w:hAnsiTheme="minorHAnsi" w:cstheme="minorHAnsi"/>
          <w:i/>
          <w:color w:val="000000" w:themeColor="text1"/>
          <w:sz w:val="24"/>
          <w:szCs w:val="24"/>
        </w:rPr>
      </w:pPr>
    </w:p>
    <w:p w14:paraId="28B1337A" w14:textId="666A3389" w:rsidR="00A30B45" w:rsidRPr="00A30B45" w:rsidRDefault="00A30B45" w:rsidP="00A30B45">
      <w:pPr>
        <w:widowControl/>
        <w:numPr>
          <w:ilvl w:val="0"/>
          <w:numId w:val="13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i/>
          <w:color w:val="000000" w:themeColor="text1"/>
          <w:sz w:val="24"/>
          <w:szCs w:val="24"/>
        </w:rPr>
      </w:pPr>
      <w:r w:rsidRPr="00A30B45">
        <w:rPr>
          <w:rFonts w:asciiTheme="minorHAnsi" w:eastAsiaTheme="minorHAnsi" w:hAnsiTheme="minorHAnsi" w:cstheme="minorHAnsi"/>
          <w:sz w:val="24"/>
          <w:szCs w:val="24"/>
        </w:rPr>
        <w:t xml:space="preserve">Maximize the ability of natural and cultural resource managers to make informed landscape-level conservation/sustainable resource management decisions by understanding their </w:t>
      </w:r>
      <w:r w:rsidR="009A744C">
        <w:rPr>
          <w:rFonts w:asciiTheme="minorHAnsi" w:eastAsiaTheme="minorHAnsi" w:hAnsiTheme="minorHAnsi" w:cstheme="minorHAnsi"/>
          <w:sz w:val="24"/>
          <w:szCs w:val="24"/>
        </w:rPr>
        <w:t xml:space="preserve">conservation challenges and </w:t>
      </w:r>
      <w:r w:rsidRPr="00A30B45">
        <w:rPr>
          <w:rFonts w:asciiTheme="minorHAnsi" w:eastAsiaTheme="minorHAnsi" w:hAnsiTheme="minorHAnsi" w:cstheme="minorHAnsi"/>
          <w:sz w:val="24"/>
          <w:szCs w:val="24"/>
        </w:rPr>
        <w:t xml:space="preserve"> providing practical and useable information</w:t>
      </w:r>
      <w:r w:rsidR="009A744C">
        <w:rPr>
          <w:rFonts w:asciiTheme="minorHAnsi" w:eastAsiaTheme="minorHAnsi" w:hAnsiTheme="minorHAnsi" w:cstheme="minorHAnsi"/>
          <w:sz w:val="24"/>
          <w:szCs w:val="24"/>
        </w:rPr>
        <w:t xml:space="preserve"> and solutions</w:t>
      </w:r>
      <w:r w:rsidRPr="00A30B45">
        <w:rPr>
          <w:rFonts w:asciiTheme="minorHAnsi" w:eastAsiaTheme="minorHAnsi" w:hAnsiTheme="minorHAnsi" w:cstheme="minorHAnsi"/>
          <w:sz w:val="24"/>
          <w:szCs w:val="24"/>
        </w:rPr>
        <w:t xml:space="preserve">  </w:t>
      </w:r>
      <w:r w:rsidR="00FD1E96" w:rsidRPr="00A30B45">
        <w:rPr>
          <w:rFonts w:asciiTheme="minorHAnsi" w:eastAsiaTheme="minorHAnsi" w:hAnsiTheme="minorHAnsi" w:cstheme="minorHAnsi"/>
          <w:i/>
          <w:sz w:val="24"/>
          <w:szCs w:val="24"/>
        </w:rPr>
        <w:t>(Informing Management Decisions)</w:t>
      </w:r>
    </w:p>
    <w:p w14:paraId="3110A94F" w14:textId="77777777" w:rsidR="00A30B45" w:rsidRPr="00A30B45" w:rsidRDefault="00A30B45" w:rsidP="00A30B45">
      <w:pPr>
        <w:widowControl/>
        <w:spacing w:after="0" w:line="240" w:lineRule="auto"/>
        <w:ind w:left="720"/>
        <w:contextualSpacing/>
        <w:rPr>
          <w:rFonts w:asciiTheme="minorHAnsi" w:eastAsiaTheme="minorHAnsi" w:hAnsiTheme="minorHAnsi" w:cstheme="minorHAnsi"/>
          <w:sz w:val="24"/>
          <w:szCs w:val="24"/>
        </w:rPr>
      </w:pPr>
    </w:p>
    <w:p w14:paraId="673C1B4E" w14:textId="1290A3F3" w:rsidR="00A30B45" w:rsidRPr="00A30B45" w:rsidRDefault="00A30B45" w:rsidP="00A30B45">
      <w:pPr>
        <w:widowControl/>
        <w:numPr>
          <w:ilvl w:val="0"/>
          <w:numId w:val="13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4"/>
          <w:szCs w:val="24"/>
        </w:rPr>
      </w:pPr>
      <w:r w:rsidRPr="00A30B45">
        <w:rPr>
          <w:rFonts w:asciiTheme="minorHAnsi" w:eastAsiaTheme="minorHAnsi" w:hAnsiTheme="minorHAnsi" w:cstheme="minorHAnsi"/>
          <w:i/>
          <w:sz w:val="24"/>
          <w:szCs w:val="24"/>
        </w:rPr>
        <w:t xml:space="preserve"> </w:t>
      </w:r>
      <w:r w:rsidRPr="00A30B45">
        <w:rPr>
          <w:rFonts w:asciiTheme="minorHAnsi" w:eastAsiaTheme="minorHAnsi" w:hAnsiTheme="minorHAnsi" w:cstheme="minorHAnsi"/>
          <w:sz w:val="24"/>
          <w:szCs w:val="24"/>
        </w:rPr>
        <w:t>Identify trans-boundary landscape-level natural and cultural resource opportunities for (and barriers to) landscape-level conservation/sustainable resource management</w:t>
      </w:r>
      <w:r w:rsidR="009A744C">
        <w:rPr>
          <w:rFonts w:asciiTheme="minorHAnsi" w:eastAsiaTheme="minorHAnsi" w:hAnsiTheme="minorHAnsi" w:cstheme="minorHAnsi"/>
          <w:sz w:val="24"/>
          <w:szCs w:val="24"/>
        </w:rPr>
        <w:t xml:space="preserve"> that the LCC is uniquely qualified to address</w:t>
      </w:r>
      <w:r w:rsidRPr="00A30B45">
        <w:rPr>
          <w:rFonts w:asciiTheme="minorHAnsi" w:eastAsiaTheme="minorHAnsi" w:hAnsiTheme="minorHAnsi" w:cstheme="minorHAnsi"/>
          <w:sz w:val="24"/>
          <w:szCs w:val="24"/>
        </w:rPr>
        <w:t xml:space="preserve">. </w:t>
      </w:r>
      <w:r w:rsidR="00FD1E96" w:rsidRPr="00A30B45">
        <w:rPr>
          <w:rFonts w:asciiTheme="minorHAnsi" w:eastAsiaTheme="minorHAnsi" w:hAnsiTheme="minorHAnsi" w:cstheme="minorHAnsi"/>
          <w:i/>
          <w:sz w:val="24"/>
          <w:szCs w:val="24"/>
        </w:rPr>
        <w:t>(Unique role of LCC)</w:t>
      </w:r>
    </w:p>
    <w:p w14:paraId="07F076DA" w14:textId="77777777" w:rsidR="00A30B45" w:rsidRPr="00A30B45" w:rsidRDefault="00A30B45" w:rsidP="00A30B45">
      <w:pPr>
        <w:widowControl/>
        <w:spacing w:after="0"/>
        <w:jc w:val="both"/>
        <w:rPr>
          <w:rFonts w:asciiTheme="minorHAnsi" w:eastAsiaTheme="minorHAnsi" w:hAnsiTheme="minorHAnsi" w:cstheme="minorHAnsi"/>
          <w:szCs w:val="24"/>
        </w:rPr>
      </w:pPr>
    </w:p>
    <w:p w14:paraId="2F0C31CF" w14:textId="15744BFE" w:rsidR="00A30B45" w:rsidRPr="00A30B45" w:rsidRDefault="009A744C" w:rsidP="00A30B45">
      <w:pPr>
        <w:widowControl/>
        <w:numPr>
          <w:ilvl w:val="0"/>
          <w:numId w:val="13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4"/>
          <w:szCs w:val="24"/>
        </w:rPr>
      </w:pPr>
      <w:r>
        <w:rPr>
          <w:rFonts w:asciiTheme="minorHAnsi" w:eastAsiaTheme="minorHAnsi" w:hAnsiTheme="minorHAnsi" w:cstheme="minorHAnsi"/>
          <w:sz w:val="24"/>
          <w:szCs w:val="24"/>
        </w:rPr>
        <w:t>P</w:t>
      </w:r>
      <w:r w:rsidR="00A30B45" w:rsidRPr="00A30B45">
        <w:rPr>
          <w:rFonts w:asciiTheme="minorHAnsi" w:eastAsiaTheme="minorHAnsi" w:hAnsiTheme="minorHAnsi" w:cstheme="minorHAnsi"/>
          <w:sz w:val="24"/>
          <w:szCs w:val="24"/>
        </w:rPr>
        <w:t xml:space="preserve">romote identification, open-access, use, and sharing of science, traditional </w:t>
      </w:r>
      <w:proofErr w:type="gramStart"/>
      <w:r w:rsidR="00A30B45" w:rsidRPr="00A30B45">
        <w:rPr>
          <w:rFonts w:asciiTheme="minorHAnsi" w:eastAsiaTheme="minorHAnsi" w:hAnsiTheme="minorHAnsi" w:cstheme="minorHAnsi"/>
          <w:sz w:val="24"/>
          <w:szCs w:val="24"/>
        </w:rPr>
        <w:t>knowledge  and</w:t>
      </w:r>
      <w:proofErr w:type="gramEnd"/>
      <w:r w:rsidR="00A30B45" w:rsidRPr="00A30B45">
        <w:rPr>
          <w:rFonts w:asciiTheme="minorHAnsi" w:eastAsiaTheme="minorHAnsi" w:hAnsiTheme="minorHAnsi" w:cstheme="minorHAnsi"/>
          <w:sz w:val="24"/>
          <w:szCs w:val="24"/>
        </w:rPr>
        <w:t xml:space="preserve"> other relevant information to </w:t>
      </w:r>
      <w:r>
        <w:rPr>
          <w:rFonts w:asciiTheme="minorHAnsi" w:eastAsiaTheme="minorHAnsi" w:hAnsiTheme="minorHAnsi" w:cstheme="minorHAnsi"/>
          <w:sz w:val="24"/>
          <w:szCs w:val="24"/>
        </w:rPr>
        <w:t>d</w:t>
      </w:r>
      <w:r w:rsidRPr="00A30B45">
        <w:rPr>
          <w:rFonts w:asciiTheme="minorHAnsi" w:eastAsiaTheme="minorHAnsi" w:hAnsiTheme="minorHAnsi" w:cstheme="minorHAnsi"/>
          <w:sz w:val="24"/>
          <w:szCs w:val="24"/>
        </w:rPr>
        <w:t>etermine priorities for applied science</w:t>
      </w:r>
      <w:r>
        <w:rPr>
          <w:rFonts w:asciiTheme="minorHAnsi" w:eastAsiaTheme="minorHAnsi" w:hAnsiTheme="minorHAnsi" w:cstheme="minorHAnsi"/>
          <w:sz w:val="24"/>
          <w:szCs w:val="24"/>
        </w:rPr>
        <w:t>.</w:t>
      </w:r>
      <w:r w:rsidR="00A30B45" w:rsidRPr="00A30B45">
        <w:rPr>
          <w:rFonts w:asciiTheme="minorHAnsi" w:eastAsiaTheme="minorHAnsi" w:hAnsiTheme="minorHAnsi" w:cstheme="minorHAnsi"/>
          <w:sz w:val="24"/>
          <w:szCs w:val="24"/>
        </w:rPr>
        <w:t xml:space="preserve">. </w:t>
      </w:r>
      <w:r w:rsidR="00FD1E96" w:rsidRPr="00A30B45">
        <w:rPr>
          <w:rFonts w:asciiTheme="minorHAnsi" w:eastAsiaTheme="minorHAnsi" w:hAnsiTheme="minorHAnsi" w:cstheme="minorHAnsi"/>
          <w:i/>
          <w:sz w:val="24"/>
          <w:szCs w:val="24"/>
        </w:rPr>
        <w:t>(Use/Access of information)</w:t>
      </w:r>
    </w:p>
    <w:p w14:paraId="01DF96EA" w14:textId="77777777" w:rsidR="00A30B45" w:rsidRPr="00A30B45" w:rsidRDefault="00A30B45" w:rsidP="00A30B45">
      <w:pPr>
        <w:widowControl/>
        <w:spacing w:after="0"/>
        <w:jc w:val="both"/>
        <w:rPr>
          <w:rFonts w:asciiTheme="minorHAnsi" w:eastAsiaTheme="minorHAnsi" w:hAnsiTheme="minorHAnsi" w:cstheme="minorHAnsi"/>
          <w:szCs w:val="24"/>
        </w:rPr>
      </w:pPr>
    </w:p>
    <w:p w14:paraId="79AD31C5" w14:textId="0C20D3FF" w:rsidR="00A30B45" w:rsidRPr="00A30B45" w:rsidRDefault="00A30B45" w:rsidP="00A30B45">
      <w:pPr>
        <w:widowControl/>
        <w:numPr>
          <w:ilvl w:val="0"/>
          <w:numId w:val="13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4"/>
          <w:szCs w:val="24"/>
        </w:rPr>
      </w:pPr>
      <w:r w:rsidRPr="00A30B45">
        <w:rPr>
          <w:rFonts w:asciiTheme="minorHAnsi" w:eastAsiaTheme="minorHAnsi" w:hAnsiTheme="minorHAnsi" w:cstheme="minorHAnsi"/>
          <w:sz w:val="24"/>
          <w:szCs w:val="24"/>
        </w:rPr>
        <w:t xml:space="preserve">Promote awareness and understanding of the work of the NPLCC (partnerships and products); and the effects of climate change on ecosystems, resources, cultures, and economies. </w:t>
      </w:r>
      <w:r w:rsidR="00FD1E96" w:rsidRPr="00A30B45">
        <w:rPr>
          <w:rFonts w:asciiTheme="minorHAnsi" w:eastAsiaTheme="minorHAnsi" w:hAnsiTheme="minorHAnsi" w:cstheme="minorHAnsi"/>
          <w:i/>
          <w:sz w:val="24"/>
          <w:szCs w:val="24"/>
        </w:rPr>
        <w:t>(Outreach)</w:t>
      </w:r>
    </w:p>
    <w:p w14:paraId="045B5D91" w14:textId="77777777" w:rsidR="00A30B45" w:rsidRPr="00A30B45" w:rsidRDefault="00A30B45" w:rsidP="00A30B45">
      <w:pPr>
        <w:widowControl/>
        <w:spacing w:after="0"/>
        <w:jc w:val="both"/>
        <w:rPr>
          <w:rFonts w:asciiTheme="minorHAnsi" w:eastAsiaTheme="minorHAnsi" w:hAnsiTheme="minorHAnsi" w:cstheme="minorHAnsi"/>
          <w:szCs w:val="24"/>
        </w:rPr>
      </w:pPr>
    </w:p>
    <w:p w14:paraId="52AD031A" w14:textId="77777777" w:rsidR="00A30B45" w:rsidRPr="00A30B45" w:rsidRDefault="00A30B45" w:rsidP="00A30B45">
      <w:pPr>
        <w:widowControl/>
        <w:spacing w:after="0" w:line="240" w:lineRule="auto"/>
        <w:ind w:left="720"/>
        <w:contextualSpacing/>
        <w:rPr>
          <w:rFonts w:asciiTheme="minorHAnsi" w:eastAsiaTheme="minorHAnsi" w:hAnsiTheme="minorHAnsi" w:cstheme="minorHAnsi"/>
          <w:sz w:val="24"/>
          <w:szCs w:val="24"/>
        </w:rPr>
      </w:pPr>
      <w:bookmarkStart w:id="1" w:name="_GoBack"/>
      <w:bookmarkEnd w:id="1"/>
    </w:p>
    <w:p w14:paraId="525CDB14" w14:textId="77777777" w:rsidR="00A30B45" w:rsidRPr="00A30B45" w:rsidRDefault="00A30B45" w:rsidP="00A30B45">
      <w:pPr>
        <w:widowControl/>
        <w:spacing w:after="0"/>
        <w:jc w:val="both"/>
        <w:rPr>
          <w:rFonts w:asciiTheme="minorHAnsi" w:eastAsiaTheme="minorHAnsi" w:hAnsiTheme="minorHAnsi" w:cstheme="minorHAnsi"/>
          <w:szCs w:val="24"/>
        </w:rPr>
      </w:pPr>
    </w:p>
    <w:p w14:paraId="2B5A5857" w14:textId="77777777" w:rsidR="00FD1E96" w:rsidRDefault="00FD1E96" w:rsidP="00A30B45">
      <w:pPr>
        <w:widowControl/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43FBD35A" w14:textId="6E4FDADE" w:rsidR="00FD1E96" w:rsidRPr="00FD1E96" w:rsidRDefault="00FD1E96" w:rsidP="00FD1E96">
      <w:pPr>
        <w:widowControl/>
        <w:spacing w:after="0" w:line="240" w:lineRule="auto"/>
        <w:contextualSpacing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>{PREVIOUS}</w:t>
      </w:r>
    </w:p>
    <w:p w14:paraId="2E85AFE9" w14:textId="77777777" w:rsidR="00FD1E96" w:rsidRPr="00FD1E96" w:rsidRDefault="00FD1E96" w:rsidP="00FD1E96">
      <w:pPr>
        <w:widowControl/>
        <w:numPr>
          <w:ilvl w:val="0"/>
          <w:numId w:val="16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Maximize the ability of partners to make informed decisions with respect to conservation and sustainable resource management of priority natural and cultural resources subject to climate change and related large-scale stressors in the NPLCC region. </w:t>
      </w:r>
      <w:r w:rsidRPr="00FD1E96">
        <w:rPr>
          <w:rFonts w:asciiTheme="minorHAnsi" w:eastAsiaTheme="minorHAnsi" w:hAnsiTheme="minorHAnsi" w:cstheme="minorHAnsi"/>
          <w:i/>
          <w:color w:val="00B050"/>
          <w:sz w:val="24"/>
          <w:szCs w:val="24"/>
        </w:rPr>
        <w:t>(Conservation and restoration)</w:t>
      </w:r>
    </w:p>
    <w:p w14:paraId="59BA47BF" w14:textId="77777777" w:rsidR="00FD1E96" w:rsidRPr="00FD1E96" w:rsidRDefault="00FD1E96" w:rsidP="00FD1E96">
      <w:pPr>
        <w:widowControl/>
        <w:spacing w:after="0" w:line="240" w:lineRule="auto"/>
        <w:ind w:left="720"/>
        <w:contextualSpacing/>
        <w:rPr>
          <w:rFonts w:asciiTheme="minorHAnsi" w:eastAsiaTheme="minorHAnsi" w:hAnsiTheme="minorHAnsi" w:cstheme="minorHAnsi"/>
          <w:color w:val="00B050"/>
          <w:sz w:val="24"/>
          <w:szCs w:val="24"/>
        </w:rPr>
      </w:pPr>
    </w:p>
    <w:p w14:paraId="5A5F5CE0" w14:textId="77777777" w:rsidR="00FD1E96" w:rsidRPr="00FD1E96" w:rsidRDefault="00FD1E96" w:rsidP="00FD1E96">
      <w:pPr>
        <w:widowControl/>
        <w:numPr>
          <w:ilvl w:val="0"/>
          <w:numId w:val="16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Identify and address trans-boundary landscape-level natural and cultural resource information needs that the LCC is uniquely qualified to address -- including the identification of opportunities for (and barriers to) landscape-level conservation/sustainable resource management. </w:t>
      </w:r>
      <w:r w:rsidRPr="00FD1E96">
        <w:rPr>
          <w:rFonts w:asciiTheme="minorHAnsi" w:eastAsiaTheme="minorHAnsi" w:hAnsiTheme="minorHAnsi" w:cstheme="minorHAnsi"/>
          <w:i/>
          <w:color w:val="00B050"/>
          <w:sz w:val="24"/>
          <w:szCs w:val="24"/>
        </w:rPr>
        <w:t xml:space="preserve"> (Unique role of LCC)</w:t>
      </w:r>
    </w:p>
    <w:p w14:paraId="177AEC32" w14:textId="77777777" w:rsidR="00FD1E96" w:rsidRPr="00FD1E96" w:rsidRDefault="00FD1E96" w:rsidP="00FD1E96">
      <w:pPr>
        <w:widowControl/>
        <w:spacing w:after="0" w:line="240" w:lineRule="auto"/>
        <w:ind w:left="720"/>
        <w:contextualSpacing/>
        <w:rPr>
          <w:rFonts w:asciiTheme="minorHAnsi" w:eastAsiaTheme="minorHAnsi" w:hAnsiTheme="minorHAnsi" w:cstheme="minorHAnsi"/>
          <w:color w:val="00B050"/>
          <w:sz w:val="24"/>
          <w:szCs w:val="24"/>
        </w:rPr>
      </w:pPr>
    </w:p>
    <w:p w14:paraId="61C40670" w14:textId="77777777" w:rsidR="00FD1E96" w:rsidRPr="00FD1E96" w:rsidRDefault="00FD1E96" w:rsidP="00FD1E96">
      <w:pPr>
        <w:widowControl/>
        <w:numPr>
          <w:ilvl w:val="0"/>
          <w:numId w:val="16"/>
        </w:numPr>
        <w:autoSpaceDE w:val="0"/>
        <w:autoSpaceDN w:val="0"/>
        <w:adjustRightInd w:val="0"/>
        <w:spacing w:after="34" w:line="240" w:lineRule="auto"/>
        <w:jc w:val="both"/>
        <w:rPr>
          <w:rFonts w:asciiTheme="minorHAnsi" w:eastAsia="Times New Roman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="Times New Roman" w:hAnsiTheme="minorHAnsi" w:cstheme="minorHAnsi"/>
          <w:color w:val="00B050"/>
          <w:sz w:val="24"/>
          <w:szCs w:val="24"/>
        </w:rPr>
        <w:t xml:space="preserve">Identify priorities for applied science and other information for conservation/sustainable resource management.  Coordinate efforts with the relevant Climate Science Centers and other research entities to help inform research priorities. </w:t>
      </w:r>
      <w:r w:rsidRPr="00FD1E96">
        <w:rPr>
          <w:rFonts w:asciiTheme="minorHAnsi" w:eastAsia="Times New Roman" w:hAnsiTheme="minorHAnsi" w:cstheme="minorHAnsi"/>
          <w:i/>
          <w:color w:val="00B050"/>
          <w:sz w:val="24"/>
          <w:szCs w:val="24"/>
        </w:rPr>
        <w:t>(Information priorities)</w:t>
      </w:r>
    </w:p>
    <w:p w14:paraId="3837F372" w14:textId="77777777" w:rsidR="00FD1E96" w:rsidRPr="00FD1E96" w:rsidRDefault="00FD1E96" w:rsidP="00FD1E96">
      <w:pPr>
        <w:widowControl/>
        <w:spacing w:after="0" w:line="240" w:lineRule="auto"/>
        <w:ind w:left="1440"/>
        <w:contextualSpacing/>
        <w:rPr>
          <w:rFonts w:asciiTheme="minorHAnsi" w:eastAsiaTheme="minorHAnsi" w:hAnsiTheme="minorHAnsi" w:cstheme="minorHAnsi"/>
          <w:color w:val="00B050"/>
          <w:sz w:val="24"/>
          <w:szCs w:val="24"/>
        </w:rPr>
      </w:pPr>
    </w:p>
    <w:p w14:paraId="55832073" w14:textId="77777777" w:rsidR="00FD1E96" w:rsidRPr="00FD1E96" w:rsidRDefault="00FD1E96" w:rsidP="00FD1E96">
      <w:pPr>
        <w:widowControl/>
        <w:numPr>
          <w:ilvl w:val="0"/>
          <w:numId w:val="16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Promote identification, use, and sharing of science, traditional knowledge and other relevant information to support conservation/sustainable resource management, and adaptive management decisions. </w:t>
      </w:r>
      <w:r w:rsidRPr="00FD1E96">
        <w:rPr>
          <w:rFonts w:asciiTheme="minorHAnsi" w:eastAsiaTheme="minorHAnsi" w:hAnsiTheme="minorHAnsi" w:cstheme="minorHAnsi"/>
          <w:i/>
          <w:color w:val="00B050"/>
          <w:sz w:val="24"/>
          <w:szCs w:val="24"/>
        </w:rPr>
        <w:t>(Use of information)</w:t>
      </w:r>
    </w:p>
    <w:p w14:paraId="2280B2EC" w14:textId="77777777" w:rsidR="00FD1E96" w:rsidRPr="00FD1E96" w:rsidRDefault="00FD1E96" w:rsidP="00FD1E96">
      <w:pPr>
        <w:widowControl/>
        <w:spacing w:after="0"/>
        <w:jc w:val="both"/>
        <w:rPr>
          <w:rFonts w:asciiTheme="minorHAnsi" w:eastAsiaTheme="minorHAnsi" w:hAnsiTheme="minorHAnsi" w:cstheme="minorHAnsi"/>
          <w:color w:val="00B050"/>
          <w:szCs w:val="24"/>
        </w:rPr>
      </w:pPr>
    </w:p>
    <w:p w14:paraId="3E5CC4BA" w14:textId="77777777" w:rsidR="00FD1E96" w:rsidRPr="00FD1E96" w:rsidRDefault="00FD1E96" w:rsidP="00FD1E96">
      <w:pPr>
        <w:widowControl/>
        <w:numPr>
          <w:ilvl w:val="0"/>
          <w:numId w:val="16"/>
        </w:numPr>
        <w:autoSpaceDE w:val="0"/>
        <w:autoSpaceDN w:val="0"/>
        <w:adjustRightInd w:val="0"/>
        <w:spacing w:after="34" w:line="240" w:lineRule="auto"/>
        <w:jc w:val="both"/>
        <w:rPr>
          <w:rFonts w:asciiTheme="minorHAnsi" w:eastAsia="Times New Roman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="Times New Roman" w:hAnsiTheme="minorHAnsi" w:cstheme="minorHAnsi"/>
          <w:color w:val="00B050"/>
          <w:sz w:val="24"/>
          <w:szCs w:val="24"/>
        </w:rPr>
        <w:t xml:space="preserve">Maximize the availability and accessibility of data and information about large-scale stressors and their impacts on natural and cultural resources, and about </w:t>
      </w:r>
      <w:r w:rsidRPr="00FD1E96">
        <w:rPr>
          <w:rFonts w:asciiTheme="minorHAnsi" w:eastAsia="Times New Roman" w:hAnsiTheme="minorHAnsi" w:cstheme="minorHAnsi"/>
          <w:color w:val="00B050"/>
          <w:sz w:val="24"/>
          <w:szCs w:val="24"/>
        </w:rPr>
        <w:lastRenderedPageBreak/>
        <w:t xml:space="preserve">conservation/sustainable resource management approaches and effectiveness. </w:t>
      </w:r>
      <w:r w:rsidRPr="00FD1E96">
        <w:rPr>
          <w:rFonts w:asciiTheme="minorHAnsi" w:eastAsia="Times New Roman" w:hAnsiTheme="minorHAnsi" w:cstheme="minorHAnsi"/>
          <w:i/>
          <w:color w:val="00B050"/>
          <w:sz w:val="24"/>
          <w:szCs w:val="24"/>
        </w:rPr>
        <w:t>(Availability of information)</w:t>
      </w:r>
    </w:p>
    <w:p w14:paraId="07F3E7DE" w14:textId="77777777" w:rsidR="00FD1E96" w:rsidRPr="00FD1E96" w:rsidRDefault="00FD1E96" w:rsidP="00FD1E96">
      <w:pPr>
        <w:widowControl/>
        <w:autoSpaceDE w:val="0"/>
        <w:autoSpaceDN w:val="0"/>
        <w:adjustRightInd w:val="0"/>
        <w:spacing w:after="34" w:line="240" w:lineRule="auto"/>
        <w:rPr>
          <w:rFonts w:asciiTheme="minorHAnsi" w:eastAsia="Times New Roman" w:hAnsiTheme="minorHAnsi" w:cstheme="minorHAnsi"/>
          <w:color w:val="00B050"/>
          <w:sz w:val="24"/>
          <w:szCs w:val="24"/>
        </w:rPr>
      </w:pPr>
    </w:p>
    <w:p w14:paraId="3312F063" w14:textId="77777777" w:rsidR="00FD1E96" w:rsidRPr="00FD1E96" w:rsidRDefault="00FD1E96" w:rsidP="00FD1E96">
      <w:pPr>
        <w:widowControl/>
        <w:numPr>
          <w:ilvl w:val="0"/>
          <w:numId w:val="16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Promote coordination and efficiency of efforts among resource managers and science entities that are addressing science, traditional knowledge and other relevant information to achieve landscape level conservation/sustainable resource management. </w:t>
      </w:r>
      <w:r w:rsidRPr="00FD1E96">
        <w:rPr>
          <w:rFonts w:asciiTheme="minorHAnsi" w:eastAsiaTheme="minorHAnsi" w:hAnsiTheme="minorHAnsi" w:cstheme="minorHAnsi"/>
          <w:i/>
          <w:color w:val="00B050"/>
          <w:sz w:val="24"/>
          <w:szCs w:val="24"/>
        </w:rPr>
        <w:t>(Coordination)</w:t>
      </w: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 </w:t>
      </w:r>
    </w:p>
    <w:p w14:paraId="789CDD67" w14:textId="77777777" w:rsidR="00FD1E96" w:rsidRPr="00FD1E96" w:rsidRDefault="00FD1E96" w:rsidP="00FD1E96">
      <w:pPr>
        <w:widowControl/>
        <w:spacing w:after="0" w:line="240" w:lineRule="auto"/>
        <w:ind w:left="720"/>
        <w:contextualSpacing/>
        <w:rPr>
          <w:rFonts w:asciiTheme="minorHAnsi" w:eastAsiaTheme="minorHAnsi" w:hAnsiTheme="minorHAnsi" w:cstheme="minorHAnsi"/>
          <w:color w:val="00B050"/>
          <w:sz w:val="24"/>
          <w:szCs w:val="24"/>
        </w:rPr>
      </w:pPr>
    </w:p>
    <w:p w14:paraId="34E6B7A6" w14:textId="77777777" w:rsidR="00FD1E96" w:rsidRPr="00FD1E96" w:rsidRDefault="00FD1E96" w:rsidP="00FD1E96">
      <w:pPr>
        <w:widowControl/>
        <w:numPr>
          <w:ilvl w:val="0"/>
          <w:numId w:val="16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Promote awareness and understanding of NPLCC and its products for landscape-level conservation and the effects of climate change on ecosystems, resources, cultures, and economies. </w:t>
      </w:r>
      <w:r w:rsidRPr="00FD1E96">
        <w:rPr>
          <w:rFonts w:asciiTheme="minorHAnsi" w:eastAsiaTheme="minorHAnsi" w:hAnsiTheme="minorHAnsi" w:cstheme="minorHAnsi"/>
          <w:i/>
          <w:color w:val="00B050"/>
          <w:sz w:val="24"/>
          <w:szCs w:val="24"/>
        </w:rPr>
        <w:t>(Outreach)</w:t>
      </w:r>
    </w:p>
    <w:p w14:paraId="2EE8040E" w14:textId="77777777" w:rsidR="00FD1E96" w:rsidRDefault="00FD1E96" w:rsidP="00A30B45">
      <w:pPr>
        <w:widowControl/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15F05731" w14:textId="77777777" w:rsidR="00FD1E96" w:rsidRDefault="00FD1E96" w:rsidP="00A30B45">
      <w:pPr>
        <w:widowControl/>
        <w:pBdr>
          <w:bottom w:val="thinThickThinMediumGap" w:sz="18" w:space="1" w:color="auto"/>
        </w:pBdr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6E46A51F" w14:textId="77777777" w:rsidR="008223F3" w:rsidRDefault="008223F3" w:rsidP="00A30B45">
      <w:pPr>
        <w:widowControl/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584E56ED" w14:textId="77777777" w:rsidR="008223F3" w:rsidRDefault="008223F3" w:rsidP="00A30B45">
      <w:pPr>
        <w:widowControl/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09EF13C8" w14:textId="77777777" w:rsidR="008223F3" w:rsidRPr="00A30B45" w:rsidRDefault="008223F3" w:rsidP="00A30B45">
      <w:pPr>
        <w:widowControl/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bookmarkEnd w:id="0"/>
    <w:p w14:paraId="762465CD" w14:textId="63FD439D" w:rsidR="002C656C" w:rsidRDefault="007575FA" w:rsidP="002C656C">
      <w:pPr>
        <w:tabs>
          <w:tab w:val="left" w:pos="0"/>
        </w:tabs>
        <w:spacing w:after="0" w:line="360" w:lineRule="auto"/>
        <w:rPr>
          <w:rFonts w:asciiTheme="minorHAnsi" w:eastAsia="Times New Roman" w:hAnsiTheme="minorHAnsi"/>
          <w:sz w:val="24"/>
          <w:szCs w:val="24"/>
        </w:rPr>
      </w:pPr>
      <w:r>
        <w:rPr>
          <w:rFonts w:asciiTheme="minorHAnsi" w:eastAsia="Times New Roman" w:hAnsiTheme="minorHAnsi"/>
          <w:sz w:val="24"/>
          <w:szCs w:val="24"/>
        </w:rPr>
        <w:t xml:space="preserve">Next Steps -- </w:t>
      </w:r>
      <w:r w:rsidR="008223F3">
        <w:rPr>
          <w:rFonts w:asciiTheme="minorHAnsi" w:eastAsia="Times New Roman" w:hAnsiTheme="minorHAnsi"/>
          <w:sz w:val="24"/>
          <w:szCs w:val="24"/>
        </w:rPr>
        <w:t>Once the revised Vision, Mission and Goals are approved, SMART objectives will be added under each goal</w:t>
      </w:r>
      <w:r>
        <w:rPr>
          <w:rFonts w:asciiTheme="minorHAnsi" w:eastAsia="Times New Roman" w:hAnsiTheme="minorHAnsi"/>
          <w:sz w:val="24"/>
          <w:szCs w:val="24"/>
        </w:rPr>
        <w:t>.  A</w:t>
      </w:r>
      <w:r w:rsidR="008223F3">
        <w:rPr>
          <w:rFonts w:asciiTheme="minorHAnsi" w:eastAsia="Times New Roman" w:hAnsiTheme="minorHAnsi"/>
          <w:sz w:val="24"/>
          <w:szCs w:val="24"/>
        </w:rPr>
        <w:t>nnual work plans will be developed to specify which actions (with performance metrics) the NPLCC will support to achieve each goal.</w:t>
      </w:r>
    </w:p>
    <w:sectPr w:rsidR="002C656C" w:rsidSect="002C656C">
      <w:footerReference w:type="default" r:id="rId14"/>
      <w:type w:val="continuous"/>
      <w:pgSz w:w="12240" w:h="15840"/>
      <w:pgMar w:top="1440" w:right="1296" w:bottom="1440" w:left="1440" w:header="0" w:footer="57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B7F877" w14:textId="77777777" w:rsidR="003F0DF7" w:rsidRDefault="003F0DF7">
      <w:pPr>
        <w:spacing w:after="0" w:line="240" w:lineRule="auto"/>
      </w:pPr>
      <w:r>
        <w:separator/>
      </w:r>
    </w:p>
  </w:endnote>
  <w:endnote w:type="continuationSeparator" w:id="0">
    <w:p w14:paraId="2F73A6CE" w14:textId="77777777" w:rsidR="003F0DF7" w:rsidRDefault="003F0DF7">
      <w:pPr>
        <w:spacing w:after="0" w:line="240" w:lineRule="auto"/>
      </w:pPr>
      <w:r>
        <w:continuationSeparator/>
      </w:r>
    </w:p>
  </w:endnote>
  <w:endnote w:type="continuationNotice" w:id="1">
    <w:p w14:paraId="74BC8C21" w14:textId="77777777" w:rsidR="003F0DF7" w:rsidRDefault="003F0DF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ヒラギノ角ゴ Pro W3">
    <w:altName w:val="MS Mincho"/>
    <w:charset w:val="80"/>
    <w:family w:val="auto"/>
    <w:pitch w:val="variable"/>
    <w:sig w:usb0="00000000" w:usb1="7AC7FFFF" w:usb2="00000012" w:usb3="00000000" w:csb0="0002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BF1DE0" w14:textId="77777777" w:rsidR="00F41DE6" w:rsidRDefault="00F41DE6">
    <w:pPr>
      <w:spacing w:after="0"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309058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95C750" w14:textId="77777777" w:rsidR="00B5761A" w:rsidRDefault="00B5761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4F5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F0C07D3" w14:textId="77777777" w:rsidR="00B5761A" w:rsidRDefault="00B5761A">
    <w:pPr>
      <w:spacing w:after="0"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EE1FD9" w14:textId="77777777" w:rsidR="003F0DF7" w:rsidRDefault="003F0DF7">
      <w:pPr>
        <w:spacing w:after="0" w:line="240" w:lineRule="auto"/>
      </w:pPr>
      <w:r>
        <w:separator/>
      </w:r>
    </w:p>
  </w:footnote>
  <w:footnote w:type="continuationSeparator" w:id="0">
    <w:p w14:paraId="786B3039" w14:textId="77777777" w:rsidR="003F0DF7" w:rsidRDefault="003F0DF7">
      <w:pPr>
        <w:spacing w:after="0" w:line="240" w:lineRule="auto"/>
      </w:pPr>
      <w:r>
        <w:continuationSeparator/>
      </w:r>
    </w:p>
  </w:footnote>
  <w:footnote w:type="continuationNotice" w:id="1">
    <w:p w14:paraId="21909FFB" w14:textId="77777777" w:rsidR="003F0DF7" w:rsidRDefault="003F0DF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B53162" w14:textId="5109B8DA" w:rsidR="003E67F6" w:rsidRDefault="003E67F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894EE875"/>
    <w:lvl w:ilvl="0">
      <w:start w:val="1"/>
      <w:numFmt w:val="bullet"/>
      <w:lvlText w:val="·"/>
      <w:lvlJc w:val="left"/>
      <w:pPr>
        <w:tabs>
          <w:tab w:val="num" w:pos="520"/>
        </w:tabs>
        <w:ind w:left="520" w:firstLine="36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2"/>
      </w:rPr>
    </w:lvl>
  </w:abstractNum>
  <w:abstractNum w:abstractNumId="1">
    <w:nsid w:val="056761F6"/>
    <w:multiLevelType w:val="hybridMultilevel"/>
    <w:tmpl w:val="BFEAF7BE"/>
    <w:lvl w:ilvl="0" w:tplc="01A20F3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D676F"/>
    <w:multiLevelType w:val="hybridMultilevel"/>
    <w:tmpl w:val="CAF22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2D00F7"/>
    <w:multiLevelType w:val="hybridMultilevel"/>
    <w:tmpl w:val="96629B16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605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4">
    <w:nsid w:val="12D24309"/>
    <w:multiLevelType w:val="hybridMultilevel"/>
    <w:tmpl w:val="4300B9EC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605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5">
    <w:nsid w:val="13526DCB"/>
    <w:multiLevelType w:val="hybridMultilevel"/>
    <w:tmpl w:val="E6420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916FF2"/>
    <w:multiLevelType w:val="hybridMultilevel"/>
    <w:tmpl w:val="C980EE52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7">
    <w:nsid w:val="2B552583"/>
    <w:multiLevelType w:val="hybridMultilevel"/>
    <w:tmpl w:val="7ECA938E"/>
    <w:lvl w:ilvl="0" w:tplc="3D403DBC">
      <w:start w:val="1"/>
      <w:numFmt w:val="bullet"/>
      <w:lvlText w:val="•"/>
      <w:lvlJc w:val="left"/>
      <w:pPr>
        <w:ind w:left="32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>
    <w:nsid w:val="2EA80EDE"/>
    <w:multiLevelType w:val="hybridMultilevel"/>
    <w:tmpl w:val="0B202AB6"/>
    <w:lvl w:ilvl="0" w:tplc="0A106966">
      <w:start w:val="1"/>
      <w:numFmt w:val="bullet"/>
      <w:lvlText w:val=""/>
      <w:lvlJc w:val="left"/>
      <w:pPr>
        <w:ind w:left="1400" w:hanging="360"/>
      </w:pPr>
      <w:rPr>
        <w:rFonts w:ascii="Wingdings" w:hAnsi="Wingdings" w:hint="default"/>
      </w:rPr>
    </w:lvl>
    <w:lvl w:ilvl="1" w:tplc="0A106966">
      <w:start w:val="1"/>
      <w:numFmt w:val="bullet"/>
      <w:lvlText w:val=""/>
      <w:lvlJc w:val="left"/>
      <w:pPr>
        <w:ind w:left="21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9">
    <w:nsid w:val="38025C47"/>
    <w:multiLevelType w:val="hybridMultilevel"/>
    <w:tmpl w:val="A6D6C8AE"/>
    <w:lvl w:ilvl="0" w:tplc="5AC22584">
      <w:numFmt w:val="bullet"/>
      <w:lvlText w:val=""/>
      <w:lvlJc w:val="left"/>
      <w:pPr>
        <w:ind w:left="1005" w:hanging="480"/>
      </w:pPr>
      <w:rPr>
        <w:rFonts w:ascii="Symbol" w:eastAsia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0">
    <w:nsid w:val="3E4A4B7C"/>
    <w:multiLevelType w:val="hybridMultilevel"/>
    <w:tmpl w:val="B0A08B56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605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1">
    <w:nsid w:val="50546241"/>
    <w:multiLevelType w:val="hybridMultilevel"/>
    <w:tmpl w:val="FC1C7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2A4DE6"/>
    <w:multiLevelType w:val="hybridMultilevel"/>
    <w:tmpl w:val="2D70A4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455510"/>
    <w:multiLevelType w:val="hybridMultilevel"/>
    <w:tmpl w:val="436296A8"/>
    <w:lvl w:ilvl="0" w:tplc="3D403D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2742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DC3F9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24C7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DAE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B88A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CCE8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E22D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A0EA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C0C4712"/>
    <w:multiLevelType w:val="hybridMultilevel"/>
    <w:tmpl w:val="9B3CF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C758FB"/>
    <w:multiLevelType w:val="hybridMultilevel"/>
    <w:tmpl w:val="3A30A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9"/>
  </w:num>
  <w:num w:numId="4">
    <w:abstractNumId w:val="11"/>
  </w:num>
  <w:num w:numId="5">
    <w:abstractNumId w:val="15"/>
  </w:num>
  <w:num w:numId="6">
    <w:abstractNumId w:val="5"/>
  </w:num>
  <w:num w:numId="7">
    <w:abstractNumId w:val="4"/>
  </w:num>
  <w:num w:numId="8">
    <w:abstractNumId w:val="3"/>
  </w:num>
  <w:num w:numId="9">
    <w:abstractNumId w:val="6"/>
  </w:num>
  <w:num w:numId="10">
    <w:abstractNumId w:val="0"/>
  </w:num>
  <w:num w:numId="11">
    <w:abstractNumId w:val="1"/>
  </w:num>
  <w:num w:numId="12">
    <w:abstractNumId w:val="8"/>
  </w:num>
  <w:num w:numId="13">
    <w:abstractNumId w:val="12"/>
  </w:num>
  <w:num w:numId="14">
    <w:abstractNumId w:val="13"/>
  </w:num>
  <w:num w:numId="15">
    <w:abstractNumId w:val="7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trackRevisions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FE9"/>
    <w:rsid w:val="0000154E"/>
    <w:rsid w:val="00004B71"/>
    <w:rsid w:val="00033AB7"/>
    <w:rsid w:val="00033F89"/>
    <w:rsid w:val="00045C7F"/>
    <w:rsid w:val="00047C8B"/>
    <w:rsid w:val="00051D8F"/>
    <w:rsid w:val="0005468A"/>
    <w:rsid w:val="00055961"/>
    <w:rsid w:val="00062C57"/>
    <w:rsid w:val="00070AE4"/>
    <w:rsid w:val="00076BAF"/>
    <w:rsid w:val="00083B0B"/>
    <w:rsid w:val="00090B9D"/>
    <w:rsid w:val="000B55E7"/>
    <w:rsid w:val="000C1820"/>
    <w:rsid w:val="000D17CE"/>
    <w:rsid w:val="000D6B4A"/>
    <w:rsid w:val="000F3DFB"/>
    <w:rsid w:val="00112B68"/>
    <w:rsid w:val="001208F7"/>
    <w:rsid w:val="00127CB7"/>
    <w:rsid w:val="00141F08"/>
    <w:rsid w:val="00145594"/>
    <w:rsid w:val="00156B70"/>
    <w:rsid w:val="00162275"/>
    <w:rsid w:val="00163A5C"/>
    <w:rsid w:val="001655DC"/>
    <w:rsid w:val="001E4F5F"/>
    <w:rsid w:val="001F392C"/>
    <w:rsid w:val="00200A57"/>
    <w:rsid w:val="002016B5"/>
    <w:rsid w:val="00230828"/>
    <w:rsid w:val="00232437"/>
    <w:rsid w:val="00237539"/>
    <w:rsid w:val="00243947"/>
    <w:rsid w:val="00281AA3"/>
    <w:rsid w:val="00290D8E"/>
    <w:rsid w:val="002A59FF"/>
    <w:rsid w:val="002B4648"/>
    <w:rsid w:val="002B5960"/>
    <w:rsid w:val="002C656C"/>
    <w:rsid w:val="002D37C2"/>
    <w:rsid w:val="002F5187"/>
    <w:rsid w:val="002F6689"/>
    <w:rsid w:val="002F6DB7"/>
    <w:rsid w:val="00303927"/>
    <w:rsid w:val="00314EB4"/>
    <w:rsid w:val="00320317"/>
    <w:rsid w:val="00321B66"/>
    <w:rsid w:val="00333EBC"/>
    <w:rsid w:val="0034539E"/>
    <w:rsid w:val="00351420"/>
    <w:rsid w:val="00362F5A"/>
    <w:rsid w:val="003673B9"/>
    <w:rsid w:val="00374D82"/>
    <w:rsid w:val="003A1F09"/>
    <w:rsid w:val="003A7EC1"/>
    <w:rsid w:val="003B41CC"/>
    <w:rsid w:val="003B47A5"/>
    <w:rsid w:val="003C3656"/>
    <w:rsid w:val="003C5305"/>
    <w:rsid w:val="003D1AEF"/>
    <w:rsid w:val="003D6B97"/>
    <w:rsid w:val="003E10EF"/>
    <w:rsid w:val="003E4944"/>
    <w:rsid w:val="003E67F6"/>
    <w:rsid w:val="003F0D42"/>
    <w:rsid w:val="003F0DF7"/>
    <w:rsid w:val="003F20B5"/>
    <w:rsid w:val="003F2C52"/>
    <w:rsid w:val="004062D6"/>
    <w:rsid w:val="004107E1"/>
    <w:rsid w:val="00426F75"/>
    <w:rsid w:val="0044036F"/>
    <w:rsid w:val="004424B4"/>
    <w:rsid w:val="00466C3C"/>
    <w:rsid w:val="00480E33"/>
    <w:rsid w:val="00482554"/>
    <w:rsid w:val="00484410"/>
    <w:rsid w:val="00485C6D"/>
    <w:rsid w:val="004B29DA"/>
    <w:rsid w:val="004C35C0"/>
    <w:rsid w:val="004C4404"/>
    <w:rsid w:val="004E5FAB"/>
    <w:rsid w:val="00500447"/>
    <w:rsid w:val="00517C5F"/>
    <w:rsid w:val="005201A1"/>
    <w:rsid w:val="00522750"/>
    <w:rsid w:val="0052539D"/>
    <w:rsid w:val="00525649"/>
    <w:rsid w:val="00531D5E"/>
    <w:rsid w:val="00557BBF"/>
    <w:rsid w:val="00561482"/>
    <w:rsid w:val="00567823"/>
    <w:rsid w:val="005737F6"/>
    <w:rsid w:val="00586621"/>
    <w:rsid w:val="005978E6"/>
    <w:rsid w:val="005B7D95"/>
    <w:rsid w:val="005D4E66"/>
    <w:rsid w:val="0060286F"/>
    <w:rsid w:val="00614DF5"/>
    <w:rsid w:val="006160F8"/>
    <w:rsid w:val="006318BC"/>
    <w:rsid w:val="00636647"/>
    <w:rsid w:val="00641835"/>
    <w:rsid w:val="00644FF1"/>
    <w:rsid w:val="0064738F"/>
    <w:rsid w:val="00651928"/>
    <w:rsid w:val="0066050D"/>
    <w:rsid w:val="00665AE3"/>
    <w:rsid w:val="0068450A"/>
    <w:rsid w:val="00691334"/>
    <w:rsid w:val="006A7C78"/>
    <w:rsid w:val="006B1550"/>
    <w:rsid w:val="006C1D37"/>
    <w:rsid w:val="006D712A"/>
    <w:rsid w:val="006E08A3"/>
    <w:rsid w:val="006E6AF4"/>
    <w:rsid w:val="006F1813"/>
    <w:rsid w:val="006F4AC4"/>
    <w:rsid w:val="007230F3"/>
    <w:rsid w:val="00737BA7"/>
    <w:rsid w:val="00745640"/>
    <w:rsid w:val="007456AA"/>
    <w:rsid w:val="007506CB"/>
    <w:rsid w:val="00750B96"/>
    <w:rsid w:val="007575FA"/>
    <w:rsid w:val="00782329"/>
    <w:rsid w:val="007935B4"/>
    <w:rsid w:val="007A1C78"/>
    <w:rsid w:val="007A424A"/>
    <w:rsid w:val="007B12E8"/>
    <w:rsid w:val="007C0174"/>
    <w:rsid w:val="007C106E"/>
    <w:rsid w:val="007C2591"/>
    <w:rsid w:val="007D036E"/>
    <w:rsid w:val="007D140E"/>
    <w:rsid w:val="007D5985"/>
    <w:rsid w:val="007F210D"/>
    <w:rsid w:val="007F316D"/>
    <w:rsid w:val="007F5970"/>
    <w:rsid w:val="0081720A"/>
    <w:rsid w:val="008215D5"/>
    <w:rsid w:val="008223F3"/>
    <w:rsid w:val="00825FBB"/>
    <w:rsid w:val="00826493"/>
    <w:rsid w:val="00845742"/>
    <w:rsid w:val="00851280"/>
    <w:rsid w:val="00852D48"/>
    <w:rsid w:val="00863274"/>
    <w:rsid w:val="0087127E"/>
    <w:rsid w:val="0087266D"/>
    <w:rsid w:val="00876C72"/>
    <w:rsid w:val="00881D13"/>
    <w:rsid w:val="008825B0"/>
    <w:rsid w:val="00885B1C"/>
    <w:rsid w:val="008B60D1"/>
    <w:rsid w:val="008C3AE2"/>
    <w:rsid w:val="008D3A46"/>
    <w:rsid w:val="008E49F3"/>
    <w:rsid w:val="008F136D"/>
    <w:rsid w:val="00907C10"/>
    <w:rsid w:val="00910BA3"/>
    <w:rsid w:val="009132B9"/>
    <w:rsid w:val="00916589"/>
    <w:rsid w:val="00920BD8"/>
    <w:rsid w:val="009307C7"/>
    <w:rsid w:val="00936328"/>
    <w:rsid w:val="009432F6"/>
    <w:rsid w:val="00953BEF"/>
    <w:rsid w:val="009658B6"/>
    <w:rsid w:val="009736B5"/>
    <w:rsid w:val="00973BA4"/>
    <w:rsid w:val="00980A32"/>
    <w:rsid w:val="00986FE0"/>
    <w:rsid w:val="00990ACE"/>
    <w:rsid w:val="009A744C"/>
    <w:rsid w:val="009C5CDF"/>
    <w:rsid w:val="009E041C"/>
    <w:rsid w:val="009F047F"/>
    <w:rsid w:val="009F4A8D"/>
    <w:rsid w:val="00A24D2D"/>
    <w:rsid w:val="00A30B45"/>
    <w:rsid w:val="00A35937"/>
    <w:rsid w:val="00A35C86"/>
    <w:rsid w:val="00A56B78"/>
    <w:rsid w:val="00A74F58"/>
    <w:rsid w:val="00AA404F"/>
    <w:rsid w:val="00AA418F"/>
    <w:rsid w:val="00AB64D1"/>
    <w:rsid w:val="00AC679F"/>
    <w:rsid w:val="00AF4DB5"/>
    <w:rsid w:val="00AF7AD8"/>
    <w:rsid w:val="00B00BF0"/>
    <w:rsid w:val="00B161C3"/>
    <w:rsid w:val="00B250C1"/>
    <w:rsid w:val="00B2708C"/>
    <w:rsid w:val="00B34AA8"/>
    <w:rsid w:val="00B44EB1"/>
    <w:rsid w:val="00B54823"/>
    <w:rsid w:val="00B5761A"/>
    <w:rsid w:val="00B602DF"/>
    <w:rsid w:val="00B67CD2"/>
    <w:rsid w:val="00B7396A"/>
    <w:rsid w:val="00B75FE9"/>
    <w:rsid w:val="00B94258"/>
    <w:rsid w:val="00BA3859"/>
    <w:rsid w:val="00BD3AD4"/>
    <w:rsid w:val="00BE2498"/>
    <w:rsid w:val="00C012D3"/>
    <w:rsid w:val="00C015DC"/>
    <w:rsid w:val="00C275D3"/>
    <w:rsid w:val="00C31237"/>
    <w:rsid w:val="00C42E62"/>
    <w:rsid w:val="00C63788"/>
    <w:rsid w:val="00CA4BE2"/>
    <w:rsid w:val="00CB20DF"/>
    <w:rsid w:val="00CB2675"/>
    <w:rsid w:val="00CB585A"/>
    <w:rsid w:val="00CE5C80"/>
    <w:rsid w:val="00CF3538"/>
    <w:rsid w:val="00D0044C"/>
    <w:rsid w:val="00D16F3F"/>
    <w:rsid w:val="00D36C6E"/>
    <w:rsid w:val="00D44682"/>
    <w:rsid w:val="00D506A3"/>
    <w:rsid w:val="00D661EA"/>
    <w:rsid w:val="00D74331"/>
    <w:rsid w:val="00D74ACF"/>
    <w:rsid w:val="00D829F6"/>
    <w:rsid w:val="00DA3007"/>
    <w:rsid w:val="00DA5DC6"/>
    <w:rsid w:val="00DB1E8A"/>
    <w:rsid w:val="00DD08EF"/>
    <w:rsid w:val="00DE1C1D"/>
    <w:rsid w:val="00DE665F"/>
    <w:rsid w:val="00DF364F"/>
    <w:rsid w:val="00E012AD"/>
    <w:rsid w:val="00E04BC6"/>
    <w:rsid w:val="00E22090"/>
    <w:rsid w:val="00E402F6"/>
    <w:rsid w:val="00E462BB"/>
    <w:rsid w:val="00E5199E"/>
    <w:rsid w:val="00E53831"/>
    <w:rsid w:val="00E57599"/>
    <w:rsid w:val="00E64C03"/>
    <w:rsid w:val="00E86A2D"/>
    <w:rsid w:val="00E92D4D"/>
    <w:rsid w:val="00EB4828"/>
    <w:rsid w:val="00EC3968"/>
    <w:rsid w:val="00ED1A75"/>
    <w:rsid w:val="00EE0149"/>
    <w:rsid w:val="00F013EA"/>
    <w:rsid w:val="00F03E4C"/>
    <w:rsid w:val="00F10C80"/>
    <w:rsid w:val="00F15E32"/>
    <w:rsid w:val="00F2079E"/>
    <w:rsid w:val="00F2761D"/>
    <w:rsid w:val="00F27C62"/>
    <w:rsid w:val="00F27DAA"/>
    <w:rsid w:val="00F34A3A"/>
    <w:rsid w:val="00F3710F"/>
    <w:rsid w:val="00F41DE6"/>
    <w:rsid w:val="00F4417A"/>
    <w:rsid w:val="00F641A5"/>
    <w:rsid w:val="00F72498"/>
    <w:rsid w:val="00F74398"/>
    <w:rsid w:val="00F94DE9"/>
    <w:rsid w:val="00FA1B5E"/>
    <w:rsid w:val="00FC1372"/>
    <w:rsid w:val="00FD1E96"/>
    <w:rsid w:val="00FE57C7"/>
    <w:rsid w:val="00FE6C90"/>
    <w:rsid w:val="00FF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6FE083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  <w:pPr>
      <w:widowControl w:val="0"/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2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35B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3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33F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033F89"/>
    <w:pPr>
      <w:ind w:left="720"/>
      <w:contextualSpacing/>
    </w:pPr>
  </w:style>
  <w:style w:type="character" w:styleId="CommentReference">
    <w:name w:val="annotation reference"/>
    <w:unhideWhenUsed/>
    <w:rsid w:val="00986FE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986F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rsid w:val="00986F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6FE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86FE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A404F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E86A2D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132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935B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D74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AC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74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ACF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A35937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F4A8D"/>
    <w:pPr>
      <w:widowControl/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9F4A8D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F4A8D"/>
    <w:pPr>
      <w:spacing w:after="100"/>
      <w:ind w:left="220"/>
    </w:pPr>
  </w:style>
  <w:style w:type="character" w:styleId="PageNumber">
    <w:name w:val="page number"/>
    <w:basedOn w:val="DefaultParagraphFont"/>
    <w:uiPriority w:val="99"/>
    <w:semiHidden/>
    <w:unhideWhenUsed/>
    <w:rsid w:val="00B5761A"/>
  </w:style>
  <w:style w:type="character" w:styleId="FollowedHyperlink">
    <w:name w:val="FollowedHyperlink"/>
    <w:basedOn w:val="DefaultParagraphFont"/>
    <w:uiPriority w:val="99"/>
    <w:semiHidden/>
    <w:unhideWhenUsed/>
    <w:rsid w:val="00D16F3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  <w:pPr>
      <w:widowControl w:val="0"/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2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35B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3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33F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033F89"/>
    <w:pPr>
      <w:ind w:left="720"/>
      <w:contextualSpacing/>
    </w:pPr>
  </w:style>
  <w:style w:type="character" w:styleId="CommentReference">
    <w:name w:val="annotation reference"/>
    <w:unhideWhenUsed/>
    <w:rsid w:val="00986FE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986F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rsid w:val="00986F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6FE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86FE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A404F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E86A2D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132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935B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D74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AC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74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ACF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A35937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F4A8D"/>
    <w:pPr>
      <w:widowControl/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9F4A8D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F4A8D"/>
    <w:pPr>
      <w:spacing w:after="100"/>
      <w:ind w:left="220"/>
    </w:pPr>
  </w:style>
  <w:style w:type="character" w:styleId="PageNumber">
    <w:name w:val="page number"/>
    <w:basedOn w:val="DefaultParagraphFont"/>
    <w:uiPriority w:val="99"/>
    <w:semiHidden/>
    <w:unhideWhenUsed/>
    <w:rsid w:val="00B5761A"/>
  </w:style>
  <w:style w:type="character" w:styleId="FollowedHyperlink">
    <w:name w:val="FollowedHyperlink"/>
    <w:basedOn w:val="DefaultParagraphFont"/>
    <w:uiPriority w:val="99"/>
    <w:semiHidden/>
    <w:unhideWhenUsed/>
    <w:rsid w:val="00D16F3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DB33CB-3FF7-4354-B825-93B1DA7873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25FF8C5-F3D7-4444-B31C-16253FE95EF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645B79B-E104-4BCB-ADE6-DC34E1405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831</Words>
  <Characters>4742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USGS FRESC</Company>
  <LinksUpToDate>false</LinksUpToDate>
  <CharactersWithSpaces>5562</CharactersWithSpaces>
  <SharedDoc>false</SharedDoc>
  <HLinks>
    <vt:vector size="30" baseType="variant">
      <vt:variant>
        <vt:i4>2031620</vt:i4>
      </vt:variant>
      <vt:variant>
        <vt:i4>12</vt:i4>
      </vt:variant>
      <vt:variant>
        <vt:i4>0</vt:i4>
      </vt:variant>
      <vt:variant>
        <vt:i4>5</vt:i4>
      </vt:variant>
      <vt:variant>
        <vt:lpwstr>http://www.doi.gov/csc/northwest/Northwest-CSC-Strategic-Plan.cfm</vt:lpwstr>
      </vt:variant>
      <vt:variant>
        <vt:lpwstr/>
      </vt:variant>
      <vt:variant>
        <vt:i4>2031620</vt:i4>
      </vt:variant>
      <vt:variant>
        <vt:i4>9</vt:i4>
      </vt:variant>
      <vt:variant>
        <vt:i4>0</vt:i4>
      </vt:variant>
      <vt:variant>
        <vt:i4>5</vt:i4>
      </vt:variant>
      <vt:variant>
        <vt:lpwstr>http://www.doi.gov/csc/northwest/Northwest-CSC-Strategic-Plan.cfm</vt:lpwstr>
      </vt:variant>
      <vt:variant>
        <vt:lpwstr/>
      </vt:variant>
      <vt:variant>
        <vt:i4>1966158</vt:i4>
      </vt:variant>
      <vt:variant>
        <vt:i4>6</vt:i4>
      </vt:variant>
      <vt:variant>
        <vt:i4>0</vt:i4>
      </vt:variant>
      <vt:variant>
        <vt:i4>5</vt:i4>
      </vt:variant>
      <vt:variant>
        <vt:lpwstr>http://www.doi.gov/csc/northwest/ESAC.cfm</vt:lpwstr>
      </vt:variant>
      <vt:variant>
        <vt:lpwstr/>
      </vt:variant>
      <vt:variant>
        <vt:i4>6619174</vt:i4>
      </vt:variant>
      <vt:variant>
        <vt:i4>3</vt:i4>
      </vt:variant>
      <vt:variant>
        <vt:i4>0</vt:i4>
      </vt:variant>
      <vt:variant>
        <vt:i4>5</vt:i4>
      </vt:variant>
      <vt:variant>
        <vt:lpwstr>http://www.doi.gov/csc/northwest/Climate-Science-Agenda.cfm</vt:lpwstr>
      </vt:variant>
      <vt:variant>
        <vt:lpwstr/>
      </vt:variant>
      <vt:variant>
        <vt:i4>3211293</vt:i4>
      </vt:variant>
      <vt:variant>
        <vt:i4>0</vt:i4>
      </vt:variant>
      <vt:variant>
        <vt:i4>0</vt:i4>
      </vt:variant>
      <vt:variant>
        <vt:i4>5</vt:i4>
      </vt:variant>
      <vt:variant>
        <vt:lpwstr>mailto:gbisbal@usgs.gov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A Ciganovich</dc:creator>
  <cp:lastModifiedBy>Mahaffy, Mary</cp:lastModifiedBy>
  <cp:revision>3</cp:revision>
  <cp:lastPrinted>2015-11-24T15:52:00Z</cp:lastPrinted>
  <dcterms:created xsi:type="dcterms:W3CDTF">2016-01-26T15:14:00Z</dcterms:created>
  <dcterms:modified xsi:type="dcterms:W3CDTF">2016-01-26T15:52:00Z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2012-10-29T00:00:00Z</vt:filetime>
  </property>
  <property fmtid="{D5CDD505-2E9C-101B-9397-08002B2CF9AE}" pid="3" name="LastSaved">
    <vt:filetime>2013-08-14T00:00:00Z</vt:filetime>
  </property>
</Properties>
</file>